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46E9" w:rsidRDefault="002246E9" w:rsidP="008248F2">
      <w:pPr>
        <w:widowControl w:val="0"/>
        <w:autoSpaceDE w:val="0"/>
        <w:autoSpaceDN w:val="0"/>
        <w:adjustRightInd w:val="0"/>
        <w:jc w:val="right"/>
        <w:rPr>
          <w:rFonts w:ascii="Calibri" w:hAnsi="Calibri" w:cs="Tahoma"/>
          <w:sz w:val="18"/>
          <w:szCs w:val="20"/>
          <w:lang w:val="es-CR"/>
        </w:rPr>
      </w:pPr>
    </w:p>
    <w:p w:rsidR="008248F2" w:rsidRPr="00215CC9" w:rsidRDefault="00A031BF" w:rsidP="008248F2">
      <w:pPr>
        <w:widowControl w:val="0"/>
        <w:autoSpaceDE w:val="0"/>
        <w:autoSpaceDN w:val="0"/>
        <w:adjustRightInd w:val="0"/>
        <w:jc w:val="right"/>
        <w:rPr>
          <w:rFonts w:ascii="Calibri" w:hAnsi="Calibri" w:cs="Tahoma"/>
          <w:sz w:val="18"/>
          <w:szCs w:val="20"/>
          <w:lang w:val="es-CR"/>
        </w:rPr>
      </w:pPr>
      <w:r w:rsidRPr="00215CC9">
        <w:rPr>
          <w:rFonts w:ascii="Calibri" w:hAnsi="Calibri" w:cs="Tahoma"/>
          <w:sz w:val="18"/>
          <w:szCs w:val="20"/>
          <w:lang w:val="es-CR"/>
        </w:rPr>
        <w:t>15</w:t>
      </w:r>
      <w:r w:rsidR="008248F2" w:rsidRPr="00215CC9">
        <w:rPr>
          <w:rFonts w:ascii="Calibri" w:hAnsi="Calibri" w:cs="Tahoma"/>
          <w:sz w:val="18"/>
          <w:szCs w:val="20"/>
          <w:lang w:val="es-CR"/>
        </w:rPr>
        <w:t>-12-2015</w:t>
      </w:r>
    </w:p>
    <w:p w:rsidR="008248F2" w:rsidRPr="00215CC9" w:rsidRDefault="008248F2" w:rsidP="008248F2">
      <w:pPr>
        <w:widowControl w:val="0"/>
        <w:autoSpaceDE w:val="0"/>
        <w:autoSpaceDN w:val="0"/>
        <w:adjustRightInd w:val="0"/>
        <w:jc w:val="right"/>
        <w:rPr>
          <w:rFonts w:ascii="Calibri" w:hAnsi="Calibri" w:cs="Tahoma"/>
          <w:b/>
          <w:i/>
          <w:sz w:val="20"/>
          <w:szCs w:val="20"/>
          <w:lang w:val="es-CR"/>
        </w:rPr>
      </w:pPr>
    </w:p>
    <w:p w:rsidR="008248F2" w:rsidRDefault="008248F2" w:rsidP="008248F2">
      <w:pPr>
        <w:widowControl w:val="0"/>
        <w:autoSpaceDE w:val="0"/>
        <w:autoSpaceDN w:val="0"/>
        <w:adjustRightInd w:val="0"/>
        <w:jc w:val="right"/>
        <w:rPr>
          <w:rFonts w:ascii="Calibri" w:hAnsi="Calibri" w:cs="Tahoma"/>
          <w:b/>
          <w:i/>
          <w:sz w:val="20"/>
          <w:szCs w:val="20"/>
          <w:lang w:val="es-CR"/>
        </w:rPr>
      </w:pPr>
    </w:p>
    <w:p w:rsidR="002246E9" w:rsidRDefault="002246E9" w:rsidP="008248F2">
      <w:pPr>
        <w:widowControl w:val="0"/>
        <w:autoSpaceDE w:val="0"/>
        <w:autoSpaceDN w:val="0"/>
        <w:adjustRightInd w:val="0"/>
        <w:jc w:val="right"/>
        <w:rPr>
          <w:rFonts w:ascii="Calibri" w:hAnsi="Calibri" w:cs="Tahoma"/>
          <w:b/>
          <w:i/>
          <w:sz w:val="20"/>
          <w:szCs w:val="20"/>
          <w:lang w:val="es-CR"/>
        </w:rPr>
      </w:pPr>
    </w:p>
    <w:p w:rsidR="0057106A" w:rsidRPr="00215CC9" w:rsidRDefault="008E1649" w:rsidP="0057106A">
      <w:pPr>
        <w:widowControl w:val="0"/>
        <w:autoSpaceDE w:val="0"/>
        <w:autoSpaceDN w:val="0"/>
        <w:adjustRightInd w:val="0"/>
        <w:jc w:val="center"/>
        <w:rPr>
          <w:rFonts w:ascii="Calibri" w:hAnsi="Calibri" w:cs="Tahoma"/>
          <w:b/>
          <w:i/>
          <w:sz w:val="32"/>
          <w:szCs w:val="29"/>
          <w:lang w:val="es-CR"/>
        </w:rPr>
      </w:pPr>
      <w:r w:rsidRPr="00215CC9">
        <w:rPr>
          <w:rFonts w:ascii="Calibri" w:hAnsi="Calibri" w:cs="Tahoma"/>
          <w:b/>
          <w:i/>
          <w:sz w:val="36"/>
          <w:szCs w:val="29"/>
          <w:lang w:val="es-CR"/>
        </w:rPr>
        <w:t>Mercado asegurador puede crecer 4 veces más de lo actual</w:t>
      </w:r>
    </w:p>
    <w:p w:rsidR="002246E9" w:rsidRPr="00215CC9" w:rsidRDefault="002246E9" w:rsidP="0057106A">
      <w:pPr>
        <w:widowControl w:val="0"/>
        <w:autoSpaceDE w:val="0"/>
        <w:autoSpaceDN w:val="0"/>
        <w:adjustRightInd w:val="0"/>
        <w:jc w:val="center"/>
        <w:rPr>
          <w:rFonts w:ascii="Calibri" w:hAnsi="Calibri"/>
          <w:b/>
          <w:sz w:val="28"/>
          <w:lang w:val="es-CR"/>
        </w:rPr>
      </w:pPr>
    </w:p>
    <w:p w:rsidR="002A27AE" w:rsidRPr="00215CC9" w:rsidRDefault="00863A33" w:rsidP="00C75A0D">
      <w:pPr>
        <w:pStyle w:val="Prrafodelista"/>
        <w:widowControl w:val="0"/>
        <w:numPr>
          <w:ilvl w:val="0"/>
          <w:numId w:val="47"/>
        </w:numPr>
        <w:autoSpaceDE w:val="0"/>
        <w:autoSpaceDN w:val="0"/>
        <w:adjustRightInd w:val="0"/>
        <w:rPr>
          <w:rFonts w:ascii="Calibri" w:hAnsi="Calibri"/>
          <w:b/>
          <w:i/>
          <w:sz w:val="22"/>
          <w:szCs w:val="22"/>
        </w:rPr>
      </w:pPr>
      <w:r w:rsidRPr="00215CC9">
        <w:rPr>
          <w:rFonts w:ascii="Calibri" w:hAnsi="Calibri"/>
          <w:b/>
          <w:i/>
          <w:sz w:val="22"/>
          <w:szCs w:val="22"/>
        </w:rPr>
        <w:t xml:space="preserve">Primas aumentaron un </w:t>
      </w:r>
      <w:r w:rsidR="00215CC9" w:rsidRPr="00215CC9">
        <w:rPr>
          <w:rFonts w:ascii="Calibri" w:hAnsi="Calibri"/>
          <w:b/>
          <w:i/>
          <w:sz w:val="22"/>
          <w:szCs w:val="22"/>
        </w:rPr>
        <w:t>16.2</w:t>
      </w:r>
      <w:r w:rsidRPr="00215CC9">
        <w:rPr>
          <w:rFonts w:ascii="Calibri" w:hAnsi="Calibri"/>
          <w:b/>
          <w:i/>
          <w:sz w:val="22"/>
          <w:szCs w:val="22"/>
        </w:rPr>
        <w:t>%</w:t>
      </w:r>
    </w:p>
    <w:p w:rsidR="00061787" w:rsidRPr="00215CC9" w:rsidRDefault="002A27AE" w:rsidP="00061787">
      <w:pPr>
        <w:pStyle w:val="Prrafodelista"/>
        <w:widowControl w:val="0"/>
        <w:numPr>
          <w:ilvl w:val="0"/>
          <w:numId w:val="47"/>
        </w:numPr>
        <w:autoSpaceDE w:val="0"/>
        <w:autoSpaceDN w:val="0"/>
        <w:adjustRightInd w:val="0"/>
        <w:rPr>
          <w:rFonts w:ascii="Calibri" w:hAnsi="Calibri"/>
          <w:b/>
          <w:i/>
          <w:sz w:val="22"/>
          <w:szCs w:val="22"/>
        </w:rPr>
      </w:pPr>
      <w:r w:rsidRPr="00215CC9">
        <w:rPr>
          <w:rFonts w:ascii="Calibri" w:hAnsi="Calibri"/>
          <w:b/>
          <w:i/>
          <w:sz w:val="22"/>
          <w:szCs w:val="22"/>
        </w:rPr>
        <w:t xml:space="preserve">Sugese </w:t>
      </w:r>
      <w:r w:rsidR="00A031BF" w:rsidRPr="00215CC9">
        <w:rPr>
          <w:rFonts w:ascii="Calibri" w:hAnsi="Calibri"/>
          <w:b/>
          <w:i/>
          <w:sz w:val="22"/>
          <w:szCs w:val="22"/>
        </w:rPr>
        <w:t xml:space="preserve">consolida </w:t>
      </w:r>
      <w:r w:rsidR="0030152B" w:rsidRPr="00215CC9">
        <w:rPr>
          <w:rFonts w:ascii="Calibri" w:hAnsi="Calibri"/>
          <w:b/>
          <w:i/>
          <w:sz w:val="22"/>
          <w:szCs w:val="22"/>
        </w:rPr>
        <w:t>sus procesos de supervisión</w:t>
      </w:r>
    </w:p>
    <w:p w:rsidR="00061787" w:rsidRDefault="009F3C38" w:rsidP="009F3C38">
      <w:pPr>
        <w:pStyle w:val="Prrafodelista"/>
        <w:widowControl w:val="0"/>
        <w:numPr>
          <w:ilvl w:val="0"/>
          <w:numId w:val="47"/>
        </w:numPr>
        <w:autoSpaceDE w:val="0"/>
        <w:autoSpaceDN w:val="0"/>
        <w:adjustRightInd w:val="0"/>
        <w:rPr>
          <w:rFonts w:ascii="Calibri" w:hAnsi="Calibri"/>
          <w:b/>
          <w:i/>
          <w:sz w:val="22"/>
          <w:szCs w:val="22"/>
        </w:rPr>
      </w:pPr>
      <w:r w:rsidRPr="00215CC9">
        <w:rPr>
          <w:rFonts w:ascii="Calibri" w:hAnsi="Calibri"/>
          <w:b/>
          <w:i/>
          <w:sz w:val="22"/>
          <w:szCs w:val="22"/>
        </w:rPr>
        <w:t xml:space="preserve">Asegurados </w:t>
      </w:r>
      <w:r w:rsidR="004759B3" w:rsidRPr="00215CC9">
        <w:rPr>
          <w:rFonts w:ascii="Calibri" w:hAnsi="Calibri"/>
          <w:b/>
          <w:i/>
          <w:sz w:val="22"/>
          <w:szCs w:val="22"/>
        </w:rPr>
        <w:t>recibieron</w:t>
      </w:r>
      <w:r w:rsidRPr="00215CC9">
        <w:rPr>
          <w:rFonts w:ascii="Calibri" w:hAnsi="Calibri"/>
          <w:b/>
          <w:i/>
          <w:sz w:val="22"/>
          <w:szCs w:val="22"/>
        </w:rPr>
        <w:t xml:space="preserve"> </w:t>
      </w:r>
      <w:r w:rsidR="004759B3" w:rsidRPr="00215CC9">
        <w:rPr>
          <w:rFonts w:ascii="Calibri" w:hAnsi="Calibri"/>
          <w:b/>
          <w:i/>
          <w:sz w:val="22"/>
          <w:szCs w:val="22"/>
        </w:rPr>
        <w:t>₵</w:t>
      </w:r>
      <w:r w:rsidRPr="00215CC9">
        <w:rPr>
          <w:rFonts w:ascii="Calibri" w:hAnsi="Calibri"/>
          <w:b/>
          <w:i/>
          <w:sz w:val="22"/>
          <w:szCs w:val="22"/>
        </w:rPr>
        <w:t xml:space="preserve"> 294.904 millones en pago de siniestros</w:t>
      </w:r>
    </w:p>
    <w:p w:rsidR="002246E9" w:rsidRPr="002246E9" w:rsidRDefault="002246E9" w:rsidP="002246E9">
      <w:pPr>
        <w:widowControl w:val="0"/>
        <w:autoSpaceDE w:val="0"/>
        <w:autoSpaceDN w:val="0"/>
        <w:adjustRightInd w:val="0"/>
        <w:rPr>
          <w:rFonts w:ascii="Calibri" w:hAnsi="Calibri"/>
          <w:b/>
          <w:i/>
          <w:sz w:val="22"/>
          <w:szCs w:val="22"/>
        </w:rPr>
      </w:pPr>
    </w:p>
    <w:p w:rsidR="002A27AE" w:rsidRPr="00215CC9" w:rsidRDefault="002A27AE" w:rsidP="002A27AE">
      <w:pPr>
        <w:pStyle w:val="Prrafodelista"/>
        <w:widowControl w:val="0"/>
        <w:autoSpaceDE w:val="0"/>
        <w:autoSpaceDN w:val="0"/>
        <w:adjustRightInd w:val="0"/>
        <w:ind w:left="1776"/>
        <w:rPr>
          <w:rFonts w:ascii="Calibri" w:hAnsi="Calibri"/>
          <w:b/>
          <w:i/>
          <w:sz w:val="22"/>
          <w:szCs w:val="22"/>
        </w:rPr>
      </w:pPr>
      <w:bookmarkStart w:id="0" w:name="_GoBack"/>
      <w:bookmarkEnd w:id="0"/>
    </w:p>
    <w:p w:rsidR="00BE6300" w:rsidRPr="00215CC9" w:rsidRDefault="00215CC9" w:rsidP="00286268">
      <w:pPr>
        <w:widowControl w:val="0"/>
        <w:autoSpaceDE w:val="0"/>
        <w:autoSpaceDN w:val="0"/>
        <w:adjustRightInd w:val="0"/>
        <w:jc w:val="both"/>
        <w:rPr>
          <w:rFonts w:ascii="Calibri" w:hAnsi="Calibri" w:cs="Tahoma"/>
          <w:szCs w:val="22"/>
        </w:rPr>
      </w:pPr>
      <w:r w:rsidRPr="00215CC9">
        <w:rPr>
          <w:rFonts w:ascii="Calibri" w:hAnsi="Calibri" w:cs="Tahoma"/>
          <w:szCs w:val="22"/>
        </w:rPr>
        <w:t>Al finalizar el octavo año del mercado de seguros en competencia, 13 aseguradoras operaran en el país, ofreciendo un total de 669 productos que generaron un total de ₵76,6 mil millones de colones en primas, equivalentes a $108,2 millones, con corte a octubre del año en curso, para un crecimiento del 16.2 %.en relación a octubre del 2015.</w:t>
      </w:r>
    </w:p>
    <w:p w:rsidR="00215CC9" w:rsidRPr="00215CC9" w:rsidRDefault="00215CC9" w:rsidP="00286268">
      <w:pPr>
        <w:widowControl w:val="0"/>
        <w:autoSpaceDE w:val="0"/>
        <w:autoSpaceDN w:val="0"/>
        <w:adjustRightInd w:val="0"/>
        <w:jc w:val="both"/>
        <w:rPr>
          <w:rFonts w:ascii="Calibri" w:hAnsi="Calibri" w:cs="Tahoma"/>
          <w:szCs w:val="22"/>
        </w:rPr>
      </w:pPr>
    </w:p>
    <w:p w:rsidR="009F3C38" w:rsidRDefault="007C2AE0" w:rsidP="005816C1">
      <w:pPr>
        <w:widowControl w:val="0"/>
        <w:autoSpaceDE w:val="0"/>
        <w:autoSpaceDN w:val="0"/>
        <w:adjustRightInd w:val="0"/>
        <w:jc w:val="both"/>
        <w:rPr>
          <w:rFonts w:ascii="Calibri" w:hAnsi="Calibri" w:cs="Tahoma"/>
          <w:szCs w:val="22"/>
        </w:rPr>
      </w:pPr>
      <w:r w:rsidRPr="007C2AE0">
        <w:rPr>
          <w:rFonts w:ascii="Calibri" w:hAnsi="Calibri" w:cs="Tahoma"/>
          <w:szCs w:val="22"/>
        </w:rPr>
        <w:t xml:space="preserve">Según la tendencia de crecimiento del segundo semestre, es posible que el año finalice en un rango de ₡640 a ₡660 mil millones de colones, para un crecimiento </w:t>
      </w:r>
      <w:proofErr w:type="gramStart"/>
      <w:r w:rsidRPr="007C2AE0">
        <w:rPr>
          <w:rFonts w:ascii="Calibri" w:hAnsi="Calibri" w:cs="Tahoma"/>
          <w:szCs w:val="22"/>
        </w:rPr>
        <w:t>anual  entre</w:t>
      </w:r>
      <w:proofErr w:type="gramEnd"/>
      <w:r w:rsidRPr="007C2AE0">
        <w:rPr>
          <w:rFonts w:ascii="Calibri" w:hAnsi="Calibri" w:cs="Tahoma"/>
          <w:szCs w:val="22"/>
        </w:rPr>
        <w:t xml:space="preserve"> 13% y 17% respecto al 2015. No obstante, si bien estas cifras reflejan un mercado en crecimiento, Costa Rica podría aumentar cuatro veces más su capacidad, según el estudio “El mercado asegurador latinoamericano 2015”, de la Fundación MAPFRE, en donde se señala que al cierre del 2015, el mercado real alcanzó los ₡564 mil millones en primas, pero podía haber llegado a los ₡2324 mil millones, para una brecha de ₡1760 millones.</w:t>
      </w:r>
    </w:p>
    <w:p w:rsidR="007C2AE0" w:rsidRPr="00215CC9" w:rsidRDefault="007C2AE0" w:rsidP="005816C1">
      <w:pPr>
        <w:widowControl w:val="0"/>
        <w:autoSpaceDE w:val="0"/>
        <w:autoSpaceDN w:val="0"/>
        <w:adjustRightInd w:val="0"/>
        <w:jc w:val="both"/>
        <w:rPr>
          <w:rFonts w:ascii="Calibri" w:hAnsi="Calibri" w:cs="Tahoma"/>
          <w:szCs w:val="22"/>
        </w:rPr>
      </w:pPr>
    </w:p>
    <w:p w:rsidR="00BE6300" w:rsidRPr="00215CC9" w:rsidRDefault="00BE6300" w:rsidP="00741817">
      <w:pPr>
        <w:widowControl w:val="0"/>
        <w:autoSpaceDE w:val="0"/>
        <w:autoSpaceDN w:val="0"/>
        <w:adjustRightInd w:val="0"/>
        <w:jc w:val="both"/>
        <w:rPr>
          <w:rFonts w:ascii="Calibri" w:hAnsi="Calibri" w:cs="Tahoma"/>
          <w:i/>
          <w:szCs w:val="22"/>
        </w:rPr>
      </w:pPr>
      <w:r w:rsidRPr="00215CC9">
        <w:rPr>
          <w:rFonts w:ascii="Calibri" w:hAnsi="Calibri" w:cs="Tahoma"/>
          <w:szCs w:val="22"/>
        </w:rPr>
        <w:t xml:space="preserve">Según el superintendente de seguros, Tomás Soley Pérez, </w:t>
      </w:r>
      <w:r w:rsidR="009F3C38" w:rsidRPr="00215CC9">
        <w:rPr>
          <w:rFonts w:ascii="Calibri" w:hAnsi="Calibri" w:cs="Tahoma"/>
          <w:i/>
          <w:szCs w:val="22"/>
        </w:rPr>
        <w:t xml:space="preserve">“como regulador es muy satisfactorio ver la evolución positiva que ha tenido el mercado de seguros </w:t>
      </w:r>
      <w:r w:rsidR="0030152B" w:rsidRPr="00215CC9">
        <w:rPr>
          <w:rFonts w:ascii="Calibri" w:hAnsi="Calibri" w:cs="Tahoma"/>
          <w:i/>
          <w:szCs w:val="22"/>
        </w:rPr>
        <w:t>en los últimos años, al tiempo que se observa con ilusión el tamaño del mercado potencial disponible. Sin duda ampliar las opciones y acceso a los beneficios del seguro para los ciudadanos requiere ampliar el conocimiento de las opciones y utilidad que tiene el seguro en su vida diaria.</w:t>
      </w:r>
      <w:r w:rsidR="008C4BC7">
        <w:rPr>
          <w:rFonts w:ascii="Calibri" w:hAnsi="Calibri" w:cs="Tahoma"/>
          <w:i/>
          <w:szCs w:val="22"/>
        </w:rPr>
        <w:t xml:space="preserve"> </w:t>
      </w:r>
      <w:r w:rsidR="0030152B" w:rsidRPr="00215CC9">
        <w:rPr>
          <w:rFonts w:ascii="Calibri" w:hAnsi="Calibri" w:cs="Tahoma"/>
          <w:i/>
          <w:szCs w:val="22"/>
        </w:rPr>
        <w:t>P</w:t>
      </w:r>
      <w:r w:rsidR="0065345B" w:rsidRPr="00215CC9">
        <w:rPr>
          <w:rFonts w:ascii="Calibri" w:hAnsi="Calibri" w:cs="Tahoma"/>
          <w:i/>
          <w:szCs w:val="22"/>
        </w:rPr>
        <w:t xml:space="preserve">or </w:t>
      </w:r>
      <w:r w:rsidR="0030152B" w:rsidRPr="00215CC9">
        <w:rPr>
          <w:rFonts w:ascii="Calibri" w:hAnsi="Calibri" w:cs="Tahoma"/>
          <w:i/>
          <w:szCs w:val="22"/>
        </w:rPr>
        <w:t>el</w:t>
      </w:r>
      <w:r w:rsidR="0065345B" w:rsidRPr="00215CC9">
        <w:rPr>
          <w:rFonts w:ascii="Calibri" w:hAnsi="Calibri" w:cs="Tahoma"/>
          <w:i/>
          <w:szCs w:val="22"/>
        </w:rPr>
        <w:t>lo seguiremos trabajando en fomentar y crear una cultura financiera de seguros más consolidada y que penetre en los sectores más vulnerables de la sociedad, para que puedan enfrentar los diversos imprevistos financieros que se presentan a lo largo de la vida y en los que un seguro puede hacer una gran diferencia.</w:t>
      </w:r>
      <w:r w:rsidR="0030152B" w:rsidRPr="00215CC9">
        <w:rPr>
          <w:rFonts w:ascii="Calibri" w:hAnsi="Calibri" w:cs="Tahoma"/>
          <w:i/>
          <w:szCs w:val="22"/>
        </w:rPr>
        <w:t>”</w:t>
      </w:r>
    </w:p>
    <w:p w:rsidR="00BE6300" w:rsidRPr="00215CC9" w:rsidRDefault="00BE6300" w:rsidP="00741817">
      <w:pPr>
        <w:widowControl w:val="0"/>
        <w:autoSpaceDE w:val="0"/>
        <w:autoSpaceDN w:val="0"/>
        <w:adjustRightInd w:val="0"/>
        <w:jc w:val="both"/>
        <w:rPr>
          <w:rFonts w:ascii="Calibri" w:hAnsi="Calibri" w:cs="Tahoma"/>
          <w:szCs w:val="22"/>
        </w:rPr>
      </w:pPr>
    </w:p>
    <w:p w:rsidR="004759B3" w:rsidRPr="00215CC9" w:rsidRDefault="0065345B" w:rsidP="00741817">
      <w:pPr>
        <w:widowControl w:val="0"/>
        <w:autoSpaceDE w:val="0"/>
        <w:autoSpaceDN w:val="0"/>
        <w:adjustRightInd w:val="0"/>
        <w:jc w:val="both"/>
        <w:rPr>
          <w:rFonts w:ascii="Calibri" w:hAnsi="Calibri" w:cs="Tahoma"/>
          <w:szCs w:val="22"/>
        </w:rPr>
      </w:pPr>
      <w:r w:rsidRPr="00215CC9">
        <w:rPr>
          <w:rFonts w:ascii="Calibri" w:hAnsi="Calibri" w:cs="Tahoma"/>
          <w:szCs w:val="22"/>
        </w:rPr>
        <w:t>Este año fue también muy importante para la consolidación de la Sugese, en los aspectos de supervisión y normativa</w:t>
      </w:r>
      <w:r w:rsidR="004759B3" w:rsidRPr="00215CC9">
        <w:rPr>
          <w:rFonts w:ascii="Calibri" w:hAnsi="Calibri" w:cs="Tahoma"/>
          <w:szCs w:val="22"/>
        </w:rPr>
        <w:t>. El modelo de Supervisión Basada en Riesgos (SBR) finalizó su etapa piloto y estará completamente integrado para el próximo 2017</w:t>
      </w:r>
      <w:r w:rsidR="0030152B" w:rsidRPr="00215CC9">
        <w:rPr>
          <w:rFonts w:ascii="Calibri" w:hAnsi="Calibri" w:cs="Tahoma"/>
          <w:szCs w:val="22"/>
        </w:rPr>
        <w:t xml:space="preserve">. Se encuentra en consulta los reglamentos </w:t>
      </w:r>
      <w:r w:rsidR="008026DA" w:rsidRPr="008026DA">
        <w:rPr>
          <w:rFonts w:ascii="Calibri" w:hAnsi="Calibri" w:cs="Tahoma"/>
          <w:szCs w:val="22"/>
        </w:rPr>
        <w:t xml:space="preserve">sobre </w:t>
      </w:r>
      <w:r w:rsidR="008026DA">
        <w:rPr>
          <w:rFonts w:ascii="Calibri" w:hAnsi="Calibri" w:cs="Tahoma"/>
          <w:szCs w:val="22"/>
        </w:rPr>
        <w:t xml:space="preserve">el </w:t>
      </w:r>
      <w:r w:rsidR="008026DA" w:rsidRPr="008026DA">
        <w:rPr>
          <w:rFonts w:ascii="Calibri" w:hAnsi="Calibri" w:cs="Tahoma"/>
          <w:szCs w:val="22"/>
        </w:rPr>
        <w:t>Marco Integrado de Supervisión de Seguros</w:t>
      </w:r>
      <w:r w:rsidR="008026DA">
        <w:rPr>
          <w:rFonts w:ascii="Calibri" w:hAnsi="Calibri" w:cs="Tahoma"/>
          <w:szCs w:val="22"/>
        </w:rPr>
        <w:t xml:space="preserve"> y el de Gestión de Riesgos, </w:t>
      </w:r>
      <w:r w:rsidR="0030152B" w:rsidRPr="00215CC9">
        <w:rPr>
          <w:rFonts w:ascii="Calibri" w:hAnsi="Calibri" w:cs="Tahoma"/>
          <w:szCs w:val="22"/>
        </w:rPr>
        <w:t>previéndose su aprobación definitiva en febrero de 2017. De esta manera la Sugese marca un hito en el proceso de conso</w:t>
      </w:r>
      <w:r w:rsidR="008C4BC7">
        <w:rPr>
          <w:rFonts w:ascii="Calibri" w:hAnsi="Calibri" w:cs="Tahoma"/>
          <w:szCs w:val="22"/>
        </w:rPr>
        <w:t>l</w:t>
      </w:r>
      <w:r w:rsidR="0030152B" w:rsidRPr="00215CC9">
        <w:rPr>
          <w:rFonts w:ascii="Calibri" w:hAnsi="Calibri" w:cs="Tahoma"/>
          <w:szCs w:val="22"/>
        </w:rPr>
        <w:t xml:space="preserve">idación de sus prácticas supervisoras atendiendo las buenas prácticas que se recomiendan para el sector. </w:t>
      </w:r>
      <w:r w:rsidR="004759B3" w:rsidRPr="00215CC9">
        <w:rPr>
          <w:rFonts w:ascii="Calibri" w:hAnsi="Calibri" w:cs="Tahoma"/>
          <w:szCs w:val="22"/>
        </w:rPr>
        <w:t xml:space="preserve"> </w:t>
      </w:r>
    </w:p>
    <w:p w:rsidR="004759B3" w:rsidRPr="00215CC9" w:rsidRDefault="004759B3" w:rsidP="00741817">
      <w:pPr>
        <w:widowControl w:val="0"/>
        <w:autoSpaceDE w:val="0"/>
        <w:autoSpaceDN w:val="0"/>
        <w:adjustRightInd w:val="0"/>
        <w:jc w:val="both"/>
        <w:rPr>
          <w:rFonts w:ascii="Calibri" w:hAnsi="Calibri" w:cs="Tahoma"/>
          <w:szCs w:val="22"/>
        </w:rPr>
      </w:pPr>
    </w:p>
    <w:p w:rsidR="004759B3" w:rsidRPr="00215CC9" w:rsidRDefault="007C2AE0" w:rsidP="00741817">
      <w:pPr>
        <w:widowControl w:val="0"/>
        <w:autoSpaceDE w:val="0"/>
        <w:autoSpaceDN w:val="0"/>
        <w:adjustRightInd w:val="0"/>
        <w:jc w:val="both"/>
        <w:rPr>
          <w:rFonts w:ascii="Calibri" w:hAnsi="Calibri" w:cs="Tahoma"/>
          <w:szCs w:val="22"/>
        </w:rPr>
      </w:pPr>
      <w:r w:rsidRPr="007C2AE0">
        <w:rPr>
          <w:rFonts w:ascii="Calibri" w:hAnsi="Calibri" w:cs="Tahoma"/>
          <w:szCs w:val="22"/>
        </w:rPr>
        <w:lastRenderedPageBreak/>
        <w:t xml:space="preserve">En cuanto a </w:t>
      </w:r>
      <w:proofErr w:type="gramStart"/>
      <w:r w:rsidRPr="007C2AE0">
        <w:rPr>
          <w:rFonts w:ascii="Calibri" w:hAnsi="Calibri" w:cs="Tahoma"/>
          <w:szCs w:val="22"/>
        </w:rPr>
        <w:t>los  consumidores</w:t>
      </w:r>
      <w:proofErr w:type="gramEnd"/>
      <w:r w:rsidRPr="007C2AE0">
        <w:rPr>
          <w:rFonts w:ascii="Calibri" w:hAnsi="Calibri" w:cs="Tahoma"/>
          <w:szCs w:val="22"/>
        </w:rPr>
        <w:t xml:space="preserve"> de seguros, la Sugese puse a disposición del público el expediente electrónico, con el cual los asegurados que necesiten realizar un trámite ante la institución, lo podrán hacer desde sus casas u oficinas, ingresando a Sugese en Línea, con su certificado digital, cualquier día del año, las 24 horas. Además, para este periodo las aseguradoras </w:t>
      </w:r>
      <w:proofErr w:type="spellStart"/>
      <w:r w:rsidRPr="007C2AE0">
        <w:rPr>
          <w:rFonts w:ascii="Calibri" w:hAnsi="Calibri" w:cs="Tahoma"/>
          <w:szCs w:val="22"/>
        </w:rPr>
        <w:t>indenmizaron</w:t>
      </w:r>
      <w:proofErr w:type="spellEnd"/>
      <w:r w:rsidRPr="007C2AE0">
        <w:rPr>
          <w:rFonts w:ascii="Calibri" w:hAnsi="Calibri" w:cs="Tahoma"/>
          <w:szCs w:val="22"/>
        </w:rPr>
        <w:t xml:space="preserve"> a sus clientes un total de ₡295 mil millones en el pago de siniestros, lo que representa un 5,3 % (₡14,9 mil millones) más con respecto a octubre del 2015.</w:t>
      </w:r>
    </w:p>
    <w:p w:rsidR="005B3EB8" w:rsidRPr="00215CC9" w:rsidRDefault="005B3EB8" w:rsidP="00741817">
      <w:pPr>
        <w:widowControl w:val="0"/>
        <w:autoSpaceDE w:val="0"/>
        <w:autoSpaceDN w:val="0"/>
        <w:adjustRightInd w:val="0"/>
        <w:jc w:val="both"/>
        <w:rPr>
          <w:rFonts w:ascii="Calibri" w:hAnsi="Calibri" w:cs="Tahoma"/>
          <w:szCs w:val="22"/>
        </w:rPr>
      </w:pPr>
    </w:p>
    <w:p w:rsidR="005F0B24" w:rsidRPr="00215CC9" w:rsidRDefault="00475F5A" w:rsidP="005F0B24">
      <w:pPr>
        <w:widowControl w:val="0"/>
        <w:autoSpaceDE w:val="0"/>
        <w:autoSpaceDN w:val="0"/>
        <w:adjustRightInd w:val="0"/>
        <w:jc w:val="both"/>
        <w:rPr>
          <w:rFonts w:ascii="Calibri" w:hAnsi="Calibri" w:cs="Tahoma"/>
          <w:sz w:val="22"/>
          <w:szCs w:val="22"/>
          <w:lang w:val="es-CR"/>
        </w:rPr>
      </w:pPr>
      <w:r w:rsidRPr="00215CC9">
        <w:rPr>
          <w:rFonts w:ascii="Calibri" w:hAnsi="Calibri" w:cs="Tahoma"/>
          <w:szCs w:val="22"/>
          <w:lang w:val="es-CR"/>
        </w:rPr>
        <w:t xml:space="preserve">Para diciembre de este año se han recibido 113 denuncias, de la cuales únicamente quedan pendientes 12 de resolver. Vehículos, vida y salud son los ramos que </w:t>
      </w:r>
      <w:proofErr w:type="spellStart"/>
      <w:r w:rsidRPr="00215CC9">
        <w:rPr>
          <w:rFonts w:ascii="Calibri" w:hAnsi="Calibri" w:cs="Tahoma"/>
          <w:szCs w:val="22"/>
          <w:lang w:val="es-CR"/>
        </w:rPr>
        <w:t>prensentan</w:t>
      </w:r>
      <w:proofErr w:type="spellEnd"/>
      <w:r w:rsidRPr="00215CC9">
        <w:rPr>
          <w:rFonts w:ascii="Calibri" w:hAnsi="Calibri" w:cs="Tahoma"/>
          <w:szCs w:val="22"/>
          <w:lang w:val="es-CR"/>
        </w:rPr>
        <w:t xml:space="preserve"> mayor </w:t>
      </w:r>
      <w:proofErr w:type="spellStart"/>
      <w:r w:rsidRPr="00215CC9">
        <w:rPr>
          <w:rFonts w:ascii="Calibri" w:hAnsi="Calibri" w:cs="Tahoma"/>
          <w:szCs w:val="22"/>
          <w:lang w:val="es-CR"/>
        </w:rPr>
        <w:t>inicidencia</w:t>
      </w:r>
      <w:proofErr w:type="spellEnd"/>
      <w:r w:rsidRPr="00215CC9">
        <w:rPr>
          <w:rFonts w:ascii="Calibri" w:hAnsi="Calibri" w:cs="Tahoma"/>
          <w:szCs w:val="22"/>
          <w:lang w:val="es-CR"/>
        </w:rPr>
        <w:t xml:space="preserve"> entre las denuncias planteadas ante la Superintendencia. La resolución de estos casos representa una cuantía </w:t>
      </w:r>
      <w:proofErr w:type="spellStart"/>
      <w:r w:rsidRPr="00215CC9">
        <w:rPr>
          <w:rFonts w:ascii="Calibri" w:hAnsi="Calibri" w:cs="Tahoma"/>
          <w:szCs w:val="22"/>
          <w:lang w:val="es-CR"/>
        </w:rPr>
        <w:t>resarsida</w:t>
      </w:r>
      <w:proofErr w:type="spellEnd"/>
      <w:r w:rsidRPr="00215CC9">
        <w:rPr>
          <w:rFonts w:ascii="Calibri" w:hAnsi="Calibri" w:cs="Tahoma"/>
          <w:szCs w:val="22"/>
          <w:lang w:val="es-CR"/>
        </w:rPr>
        <w:t xml:space="preserve"> a los asegurados </w:t>
      </w:r>
      <w:proofErr w:type="gramStart"/>
      <w:r w:rsidRPr="00215CC9">
        <w:rPr>
          <w:rFonts w:ascii="Calibri" w:hAnsi="Calibri" w:cs="Tahoma"/>
          <w:lang w:val="es-CR"/>
        </w:rPr>
        <w:t>de  ₡</w:t>
      </w:r>
      <w:proofErr w:type="gramEnd"/>
      <w:r w:rsidRPr="00215CC9">
        <w:rPr>
          <w:rFonts w:ascii="Calibri" w:hAnsi="Calibri" w:cs="Tahoma"/>
          <w:lang w:val="es-CR"/>
        </w:rPr>
        <w:t>170.067.443,3</w:t>
      </w:r>
      <w:r w:rsidR="009F2EC2" w:rsidRPr="00215CC9">
        <w:rPr>
          <w:rFonts w:ascii="Calibri" w:hAnsi="Calibri" w:cs="Tahoma"/>
          <w:lang w:val="es-CR"/>
        </w:rPr>
        <w:t>.</w:t>
      </w:r>
    </w:p>
    <w:sectPr w:rsidR="005F0B24" w:rsidRPr="00215CC9" w:rsidSect="00644FFF">
      <w:headerReference w:type="even" r:id="rId11"/>
      <w:headerReference w:type="default" r:id="rId12"/>
      <w:footerReference w:type="default" r:id="rId13"/>
      <w:headerReference w:type="first" r:id="rId14"/>
      <w:pgSz w:w="12240" w:h="15840" w:code="1"/>
      <w:pgMar w:top="1417" w:right="1701" w:bottom="1417" w:left="1701" w:header="539" w:footer="84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0189" w:rsidRDefault="00CC0189">
      <w:r>
        <w:separator/>
      </w:r>
    </w:p>
  </w:endnote>
  <w:endnote w:type="continuationSeparator" w:id="0">
    <w:p w:rsidR="00CC0189" w:rsidRDefault="00CC01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009D" w:rsidRDefault="00D3009D" w:rsidP="003B6062">
    <w:pPr>
      <w:pStyle w:val="Piedepgina"/>
      <w:pBdr>
        <w:top w:val="single" w:sz="4" w:space="1" w:color="auto"/>
      </w:pBdr>
      <w:rPr>
        <w:sz w:val="16"/>
        <w:szCs w:val="16"/>
        <w:lang w:val="es-CR"/>
      </w:rPr>
    </w:pPr>
  </w:p>
  <w:p w:rsidR="00D3009D" w:rsidRDefault="002246E9" w:rsidP="003B6062">
    <w:pPr>
      <w:pStyle w:val="Piedepgina"/>
      <w:jc w:val="right"/>
      <w:rPr>
        <w:rFonts w:ascii="Baskerville Old Face" w:hAnsi="Baskerville Old Face"/>
        <w:sz w:val="18"/>
        <w:szCs w:val="18"/>
        <w:lang w:val="es-CR"/>
      </w:rPr>
    </w:pPr>
    <w:r>
      <w:rPr>
        <w:rFonts w:ascii="Baskerville Old Face" w:hAnsi="Baskerville Old Face"/>
        <w:sz w:val="18"/>
        <w:szCs w:val="18"/>
        <w:lang w:val="es-CR"/>
      </w:rPr>
      <w:t>Melissa Molina López</w:t>
    </w:r>
  </w:p>
  <w:p w:rsidR="002246E9" w:rsidRDefault="002246E9" w:rsidP="003B6062">
    <w:pPr>
      <w:pStyle w:val="Piedepgina"/>
      <w:jc w:val="right"/>
      <w:rPr>
        <w:rFonts w:ascii="Baskerville Old Face" w:hAnsi="Baskerville Old Face"/>
        <w:sz w:val="18"/>
        <w:szCs w:val="18"/>
        <w:lang w:val="es-CR"/>
      </w:rPr>
    </w:pPr>
    <w:r>
      <w:rPr>
        <w:rFonts w:ascii="Baskerville Old Face" w:hAnsi="Baskerville Old Face"/>
        <w:sz w:val="18"/>
        <w:szCs w:val="18"/>
        <w:lang w:val="es-CR"/>
      </w:rPr>
      <w:t>Gestora de Comunicación Institucional</w:t>
    </w:r>
  </w:p>
  <w:p w:rsidR="00D3009D" w:rsidRDefault="00D3009D" w:rsidP="003B6062">
    <w:pPr>
      <w:pStyle w:val="Piedepgina"/>
      <w:jc w:val="right"/>
      <w:rPr>
        <w:rFonts w:ascii="Baskerville Old Face" w:hAnsi="Baskerville Old Face"/>
        <w:sz w:val="18"/>
        <w:szCs w:val="18"/>
      </w:rPr>
    </w:pPr>
    <w:r w:rsidRPr="00121F8C">
      <w:rPr>
        <w:rFonts w:ascii="Baskerville Old Face" w:hAnsi="Baskerville Old Face"/>
        <w:sz w:val="18"/>
        <w:szCs w:val="18"/>
      </w:rPr>
      <w:t>Dirección</w:t>
    </w:r>
    <w:proofErr w:type="gramStart"/>
    <w:r w:rsidRPr="00121F8C">
      <w:rPr>
        <w:rFonts w:ascii="Baskerville Old Face" w:hAnsi="Baskerville Old Face"/>
        <w:sz w:val="18"/>
        <w:szCs w:val="18"/>
      </w:rPr>
      <w:t>:  Edificio</w:t>
    </w:r>
    <w:proofErr w:type="gramEnd"/>
    <w:r w:rsidRPr="00121F8C">
      <w:rPr>
        <w:rFonts w:ascii="Baskerville Old Face" w:hAnsi="Baskerville Old Face"/>
        <w:sz w:val="18"/>
        <w:szCs w:val="18"/>
      </w:rPr>
      <w:t xml:space="preserve"> Torre del Este, Piso</w:t>
    </w:r>
    <w:r w:rsidR="002246E9">
      <w:rPr>
        <w:rFonts w:ascii="Baskerville Old Face" w:hAnsi="Baskerville Old Face"/>
        <w:sz w:val="18"/>
        <w:szCs w:val="18"/>
      </w:rPr>
      <w:t>7</w:t>
    </w:r>
  </w:p>
  <w:p w:rsidR="002246E9" w:rsidRDefault="002246E9" w:rsidP="003B6062">
    <w:pPr>
      <w:pStyle w:val="Piedepgina"/>
      <w:jc w:val="right"/>
      <w:rPr>
        <w:rFonts w:ascii="Baskerville Old Face" w:hAnsi="Baskerville Old Face"/>
        <w:sz w:val="18"/>
        <w:szCs w:val="18"/>
      </w:rPr>
    </w:pPr>
    <w:r>
      <w:rPr>
        <w:rFonts w:ascii="Baskerville Old Face" w:hAnsi="Baskerville Old Face"/>
        <w:sz w:val="18"/>
        <w:szCs w:val="18"/>
      </w:rPr>
      <w:t>Teléfono 2243-5106</w:t>
    </w:r>
  </w:p>
  <w:p w:rsidR="00D3009D" w:rsidRPr="00121F8C" w:rsidRDefault="00CC0189" w:rsidP="003B6062">
    <w:pPr>
      <w:pStyle w:val="Piedepgina"/>
      <w:jc w:val="right"/>
      <w:rPr>
        <w:rFonts w:ascii="Baskerville Old Face" w:hAnsi="Baskerville Old Face"/>
        <w:sz w:val="18"/>
        <w:szCs w:val="18"/>
      </w:rPr>
    </w:pPr>
    <w:hyperlink r:id="rId1" w:history="1">
      <w:r w:rsidR="002246E9">
        <w:rPr>
          <w:rStyle w:val="Hipervnculo"/>
          <w:rFonts w:ascii="Baskerville Old Face" w:hAnsi="Baskerville Old Face"/>
          <w:sz w:val="18"/>
          <w:szCs w:val="18"/>
        </w:rPr>
        <w:t>molinalm@sugese.fi.cr</w:t>
      </w:r>
    </w:hyperlink>
    <w:r w:rsidR="002246E9">
      <w:rPr>
        <w:rStyle w:val="Hipervnculo"/>
        <w:rFonts w:ascii="Baskerville Old Face" w:hAnsi="Baskerville Old Face"/>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0189" w:rsidRDefault="00CC0189">
      <w:r>
        <w:separator/>
      </w:r>
    </w:p>
  </w:footnote>
  <w:footnote w:type="continuationSeparator" w:id="0">
    <w:p w:rsidR="00CC0189" w:rsidRDefault="00CC01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009D" w:rsidRDefault="001F5683">
    <w:pPr>
      <w:pStyle w:val="Encabezado"/>
      <w:framePr w:wrap="around" w:vAnchor="text" w:hAnchor="margin" w:y="1"/>
      <w:rPr>
        <w:rStyle w:val="Nmerodepgina"/>
      </w:rPr>
    </w:pPr>
    <w:r>
      <w:rPr>
        <w:rStyle w:val="Nmerodepgina"/>
      </w:rPr>
      <w:fldChar w:fldCharType="begin"/>
    </w:r>
    <w:r w:rsidR="00D3009D">
      <w:rPr>
        <w:rStyle w:val="Nmerodepgina"/>
      </w:rPr>
      <w:instrText xml:space="preserve">PAGE  </w:instrText>
    </w:r>
    <w:r>
      <w:rPr>
        <w:rStyle w:val="Nmerodepgina"/>
      </w:rPr>
      <w:fldChar w:fldCharType="end"/>
    </w:r>
  </w:p>
  <w:p w:rsidR="00D3009D" w:rsidRDefault="00D3009D">
    <w:pPr>
      <w:pStyle w:val="Encabezado"/>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009D" w:rsidRDefault="00D3009D" w:rsidP="003B6062">
    <w:pPr>
      <w:pStyle w:val="Encabezado"/>
      <w:jc w:val="center"/>
      <w:rPr>
        <w:lang w:val="es-MX"/>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009D" w:rsidRDefault="00D3009D" w:rsidP="005C7A57">
    <w:pPr>
      <w:pStyle w:val="Encabezado"/>
      <w:jc w:val="center"/>
    </w:pPr>
    <w:r>
      <w:rPr>
        <w:noProof/>
        <w:lang w:val="es-CR" w:eastAsia="es-CR"/>
      </w:rPr>
      <w:drawing>
        <wp:inline distT="0" distB="0" distL="0" distR="0" wp14:anchorId="0CB1A001" wp14:editId="15540AED">
          <wp:extent cx="934021" cy="750218"/>
          <wp:effectExtent l="0" t="0" r="0" b="0"/>
          <wp:docPr id="2" name="1 Imagen" descr="logo sugese reduci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sugese reducido.jpg"/>
                  <pic:cNvPicPr/>
                </pic:nvPicPr>
                <pic:blipFill>
                  <a:blip r:embed="rId1"/>
                  <a:stretch>
                    <a:fillRect/>
                  </a:stretch>
                </pic:blipFill>
                <pic:spPr>
                  <a:xfrm>
                    <a:off x="0" y="0"/>
                    <a:ext cx="936459" cy="752177"/>
                  </a:xfrm>
                  <a:prstGeom prst="rect">
                    <a:avLst/>
                  </a:prstGeom>
                </pic:spPr>
              </pic:pic>
            </a:graphicData>
          </a:graphic>
        </wp:inline>
      </w:drawing>
    </w:r>
  </w:p>
  <w:p w:rsidR="00D3009D" w:rsidRDefault="00D3009D" w:rsidP="005C7A57">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06.8pt;height:208.45pt" o:bullet="t">
        <v:imagedata r:id="rId1" o:title="art18E4"/>
      </v:shape>
    </w:pict>
  </w:numPicBullet>
  <w:abstractNum w:abstractNumId="0" w15:restartNumberingAfterBreak="0">
    <w:nsid w:val="001013D2"/>
    <w:multiLevelType w:val="hybridMultilevel"/>
    <w:tmpl w:val="AF087998"/>
    <w:lvl w:ilvl="0" w:tplc="040A000F">
      <w:start w:val="2"/>
      <w:numFmt w:val="decimal"/>
      <w:lvlText w:val="%1."/>
      <w:lvlJc w:val="left"/>
      <w:pPr>
        <w:tabs>
          <w:tab w:val="num" w:pos="720"/>
        </w:tabs>
        <w:ind w:left="720" w:hanging="360"/>
      </w:pPr>
      <w:rPr>
        <w:rFonts w:hint="default"/>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1" w15:restartNumberingAfterBreak="0">
    <w:nsid w:val="00F44B0B"/>
    <w:multiLevelType w:val="hybridMultilevel"/>
    <w:tmpl w:val="42365DBE"/>
    <w:lvl w:ilvl="0" w:tplc="140A0001">
      <w:start w:val="1"/>
      <w:numFmt w:val="bullet"/>
      <w:lvlText w:val=""/>
      <w:lvlJc w:val="left"/>
      <w:pPr>
        <w:ind w:left="1140" w:hanging="360"/>
      </w:pPr>
      <w:rPr>
        <w:rFonts w:ascii="Symbol" w:hAnsi="Symbol" w:hint="default"/>
      </w:rPr>
    </w:lvl>
    <w:lvl w:ilvl="1" w:tplc="140A0003" w:tentative="1">
      <w:start w:val="1"/>
      <w:numFmt w:val="bullet"/>
      <w:lvlText w:val="o"/>
      <w:lvlJc w:val="left"/>
      <w:pPr>
        <w:ind w:left="1860" w:hanging="360"/>
      </w:pPr>
      <w:rPr>
        <w:rFonts w:ascii="Courier New" w:hAnsi="Courier New" w:cs="Courier New" w:hint="default"/>
      </w:rPr>
    </w:lvl>
    <w:lvl w:ilvl="2" w:tplc="140A0005" w:tentative="1">
      <w:start w:val="1"/>
      <w:numFmt w:val="bullet"/>
      <w:lvlText w:val=""/>
      <w:lvlJc w:val="left"/>
      <w:pPr>
        <w:ind w:left="2580" w:hanging="360"/>
      </w:pPr>
      <w:rPr>
        <w:rFonts w:ascii="Wingdings" w:hAnsi="Wingdings" w:hint="default"/>
      </w:rPr>
    </w:lvl>
    <w:lvl w:ilvl="3" w:tplc="140A0001" w:tentative="1">
      <w:start w:val="1"/>
      <w:numFmt w:val="bullet"/>
      <w:lvlText w:val=""/>
      <w:lvlJc w:val="left"/>
      <w:pPr>
        <w:ind w:left="3300" w:hanging="360"/>
      </w:pPr>
      <w:rPr>
        <w:rFonts w:ascii="Symbol" w:hAnsi="Symbol" w:hint="default"/>
      </w:rPr>
    </w:lvl>
    <w:lvl w:ilvl="4" w:tplc="140A0003" w:tentative="1">
      <w:start w:val="1"/>
      <w:numFmt w:val="bullet"/>
      <w:lvlText w:val="o"/>
      <w:lvlJc w:val="left"/>
      <w:pPr>
        <w:ind w:left="4020" w:hanging="360"/>
      </w:pPr>
      <w:rPr>
        <w:rFonts w:ascii="Courier New" w:hAnsi="Courier New" w:cs="Courier New" w:hint="default"/>
      </w:rPr>
    </w:lvl>
    <w:lvl w:ilvl="5" w:tplc="140A0005" w:tentative="1">
      <w:start w:val="1"/>
      <w:numFmt w:val="bullet"/>
      <w:lvlText w:val=""/>
      <w:lvlJc w:val="left"/>
      <w:pPr>
        <w:ind w:left="4740" w:hanging="360"/>
      </w:pPr>
      <w:rPr>
        <w:rFonts w:ascii="Wingdings" w:hAnsi="Wingdings" w:hint="default"/>
      </w:rPr>
    </w:lvl>
    <w:lvl w:ilvl="6" w:tplc="140A0001" w:tentative="1">
      <w:start w:val="1"/>
      <w:numFmt w:val="bullet"/>
      <w:lvlText w:val=""/>
      <w:lvlJc w:val="left"/>
      <w:pPr>
        <w:ind w:left="5460" w:hanging="360"/>
      </w:pPr>
      <w:rPr>
        <w:rFonts w:ascii="Symbol" w:hAnsi="Symbol" w:hint="default"/>
      </w:rPr>
    </w:lvl>
    <w:lvl w:ilvl="7" w:tplc="140A0003" w:tentative="1">
      <w:start w:val="1"/>
      <w:numFmt w:val="bullet"/>
      <w:lvlText w:val="o"/>
      <w:lvlJc w:val="left"/>
      <w:pPr>
        <w:ind w:left="6180" w:hanging="360"/>
      </w:pPr>
      <w:rPr>
        <w:rFonts w:ascii="Courier New" w:hAnsi="Courier New" w:cs="Courier New" w:hint="default"/>
      </w:rPr>
    </w:lvl>
    <w:lvl w:ilvl="8" w:tplc="140A0005" w:tentative="1">
      <w:start w:val="1"/>
      <w:numFmt w:val="bullet"/>
      <w:lvlText w:val=""/>
      <w:lvlJc w:val="left"/>
      <w:pPr>
        <w:ind w:left="6900" w:hanging="360"/>
      </w:pPr>
      <w:rPr>
        <w:rFonts w:ascii="Wingdings" w:hAnsi="Wingdings" w:hint="default"/>
      </w:rPr>
    </w:lvl>
  </w:abstractNum>
  <w:abstractNum w:abstractNumId="2" w15:restartNumberingAfterBreak="0">
    <w:nsid w:val="01CE7D43"/>
    <w:multiLevelType w:val="hybridMultilevel"/>
    <w:tmpl w:val="1B562380"/>
    <w:lvl w:ilvl="0" w:tplc="AC16729A">
      <w:start w:val="1"/>
      <w:numFmt w:val="decimal"/>
      <w:lvlText w:val="%1."/>
      <w:lvlJc w:val="left"/>
      <w:pPr>
        <w:tabs>
          <w:tab w:val="num" w:pos="1065"/>
        </w:tabs>
        <w:ind w:left="1065" w:hanging="705"/>
      </w:pPr>
      <w:rPr>
        <w:rFonts w:hint="default"/>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3B72468"/>
    <w:multiLevelType w:val="hybridMultilevel"/>
    <w:tmpl w:val="5FB29AB2"/>
    <w:lvl w:ilvl="0" w:tplc="040A000F">
      <w:start w:val="1"/>
      <w:numFmt w:val="decimal"/>
      <w:lvlText w:val="%1."/>
      <w:lvlJc w:val="left"/>
      <w:pPr>
        <w:tabs>
          <w:tab w:val="num" w:pos="720"/>
        </w:tabs>
        <w:ind w:left="720" w:hanging="360"/>
      </w:p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4" w15:restartNumberingAfterBreak="0">
    <w:nsid w:val="0AA17CDF"/>
    <w:multiLevelType w:val="multilevel"/>
    <w:tmpl w:val="AAB46E4E"/>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7F3403"/>
    <w:multiLevelType w:val="hybridMultilevel"/>
    <w:tmpl w:val="3064C3BA"/>
    <w:lvl w:ilvl="0" w:tplc="040A000D">
      <w:start w:val="1"/>
      <w:numFmt w:val="bullet"/>
      <w:lvlText w:val=""/>
      <w:lvlJc w:val="left"/>
      <w:pPr>
        <w:tabs>
          <w:tab w:val="num" w:pos="720"/>
        </w:tabs>
        <w:ind w:left="720" w:hanging="360"/>
      </w:pPr>
      <w:rPr>
        <w:rFonts w:ascii="Wingdings" w:hAnsi="Wingdings"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97120D"/>
    <w:multiLevelType w:val="multilevel"/>
    <w:tmpl w:val="67220086"/>
    <w:lvl w:ilvl="0">
      <w:start w:val="1"/>
      <w:numFmt w:val="lowerLetter"/>
      <w:lvlText w:val="%1)"/>
      <w:lvlJc w:val="left"/>
      <w:pPr>
        <w:tabs>
          <w:tab w:val="num" w:pos="1068"/>
        </w:tabs>
        <w:ind w:left="1068" w:hanging="360"/>
      </w:pPr>
      <w:rPr>
        <w:rFonts w:hint="default"/>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7" w15:restartNumberingAfterBreak="0">
    <w:nsid w:val="1C354B4E"/>
    <w:multiLevelType w:val="multilevel"/>
    <w:tmpl w:val="62A489A6"/>
    <w:lvl w:ilvl="0">
      <w:start w:val="1"/>
      <w:numFmt w:val="decimal"/>
      <w:lvlText w:val="%1."/>
      <w:lvlJc w:val="left"/>
      <w:pPr>
        <w:tabs>
          <w:tab w:val="num" w:pos="360"/>
        </w:tabs>
        <w:ind w:left="360" w:hanging="360"/>
      </w:pPr>
      <w:rPr>
        <w:rFonts w:hint="default"/>
        <w:b/>
        <w:i w:val="0"/>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8" w15:restartNumberingAfterBreak="0">
    <w:nsid w:val="23D25894"/>
    <w:multiLevelType w:val="hybridMultilevel"/>
    <w:tmpl w:val="E5DCAA3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516D77"/>
    <w:multiLevelType w:val="hybridMultilevel"/>
    <w:tmpl w:val="9D1CD940"/>
    <w:lvl w:ilvl="0" w:tplc="12AEFC4C">
      <w:start w:val="2"/>
      <w:numFmt w:val="bullet"/>
      <w:lvlText w:val="-"/>
      <w:lvlJc w:val="left"/>
      <w:pPr>
        <w:tabs>
          <w:tab w:val="num" w:pos="720"/>
        </w:tabs>
        <w:ind w:left="720" w:hanging="360"/>
      </w:pPr>
      <w:rPr>
        <w:rFonts w:ascii="Times New Roman" w:eastAsia="Times New Roman" w:hAnsi="Times New Roman" w:cs="Times New Roman"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920858"/>
    <w:multiLevelType w:val="hybridMultilevel"/>
    <w:tmpl w:val="A77845EA"/>
    <w:lvl w:ilvl="0" w:tplc="B11AC138">
      <w:start w:val="1"/>
      <w:numFmt w:val="bullet"/>
      <w:lvlText w:val="•"/>
      <w:lvlJc w:val="left"/>
      <w:pPr>
        <w:tabs>
          <w:tab w:val="num" w:pos="720"/>
        </w:tabs>
        <w:ind w:left="720" w:hanging="360"/>
      </w:pPr>
      <w:rPr>
        <w:rFonts w:ascii="Times New Roman" w:hAnsi="Times New Roman" w:hint="default"/>
      </w:rPr>
    </w:lvl>
    <w:lvl w:ilvl="1" w:tplc="385C8A9C" w:tentative="1">
      <w:start w:val="1"/>
      <w:numFmt w:val="bullet"/>
      <w:lvlText w:val="•"/>
      <w:lvlJc w:val="left"/>
      <w:pPr>
        <w:tabs>
          <w:tab w:val="num" w:pos="1440"/>
        </w:tabs>
        <w:ind w:left="1440" w:hanging="360"/>
      </w:pPr>
      <w:rPr>
        <w:rFonts w:ascii="Times New Roman" w:hAnsi="Times New Roman" w:hint="default"/>
      </w:rPr>
    </w:lvl>
    <w:lvl w:ilvl="2" w:tplc="273C8C82" w:tentative="1">
      <w:start w:val="1"/>
      <w:numFmt w:val="bullet"/>
      <w:lvlText w:val="•"/>
      <w:lvlJc w:val="left"/>
      <w:pPr>
        <w:tabs>
          <w:tab w:val="num" w:pos="2160"/>
        </w:tabs>
        <w:ind w:left="2160" w:hanging="360"/>
      </w:pPr>
      <w:rPr>
        <w:rFonts w:ascii="Times New Roman" w:hAnsi="Times New Roman" w:hint="default"/>
      </w:rPr>
    </w:lvl>
    <w:lvl w:ilvl="3" w:tplc="E2C8D520" w:tentative="1">
      <w:start w:val="1"/>
      <w:numFmt w:val="bullet"/>
      <w:lvlText w:val="•"/>
      <w:lvlJc w:val="left"/>
      <w:pPr>
        <w:tabs>
          <w:tab w:val="num" w:pos="2880"/>
        </w:tabs>
        <w:ind w:left="2880" w:hanging="360"/>
      </w:pPr>
      <w:rPr>
        <w:rFonts w:ascii="Times New Roman" w:hAnsi="Times New Roman" w:hint="default"/>
      </w:rPr>
    </w:lvl>
    <w:lvl w:ilvl="4" w:tplc="E0CC7A3C" w:tentative="1">
      <w:start w:val="1"/>
      <w:numFmt w:val="bullet"/>
      <w:lvlText w:val="•"/>
      <w:lvlJc w:val="left"/>
      <w:pPr>
        <w:tabs>
          <w:tab w:val="num" w:pos="3600"/>
        </w:tabs>
        <w:ind w:left="3600" w:hanging="360"/>
      </w:pPr>
      <w:rPr>
        <w:rFonts w:ascii="Times New Roman" w:hAnsi="Times New Roman" w:hint="default"/>
      </w:rPr>
    </w:lvl>
    <w:lvl w:ilvl="5" w:tplc="DCAC7382" w:tentative="1">
      <w:start w:val="1"/>
      <w:numFmt w:val="bullet"/>
      <w:lvlText w:val="•"/>
      <w:lvlJc w:val="left"/>
      <w:pPr>
        <w:tabs>
          <w:tab w:val="num" w:pos="4320"/>
        </w:tabs>
        <w:ind w:left="4320" w:hanging="360"/>
      </w:pPr>
      <w:rPr>
        <w:rFonts w:ascii="Times New Roman" w:hAnsi="Times New Roman" w:hint="default"/>
      </w:rPr>
    </w:lvl>
    <w:lvl w:ilvl="6" w:tplc="E07A646C" w:tentative="1">
      <w:start w:val="1"/>
      <w:numFmt w:val="bullet"/>
      <w:lvlText w:val="•"/>
      <w:lvlJc w:val="left"/>
      <w:pPr>
        <w:tabs>
          <w:tab w:val="num" w:pos="5040"/>
        </w:tabs>
        <w:ind w:left="5040" w:hanging="360"/>
      </w:pPr>
      <w:rPr>
        <w:rFonts w:ascii="Times New Roman" w:hAnsi="Times New Roman" w:hint="default"/>
      </w:rPr>
    </w:lvl>
    <w:lvl w:ilvl="7" w:tplc="2146E0C0" w:tentative="1">
      <w:start w:val="1"/>
      <w:numFmt w:val="bullet"/>
      <w:lvlText w:val="•"/>
      <w:lvlJc w:val="left"/>
      <w:pPr>
        <w:tabs>
          <w:tab w:val="num" w:pos="5760"/>
        </w:tabs>
        <w:ind w:left="5760" w:hanging="360"/>
      </w:pPr>
      <w:rPr>
        <w:rFonts w:ascii="Times New Roman" w:hAnsi="Times New Roman" w:hint="default"/>
      </w:rPr>
    </w:lvl>
    <w:lvl w:ilvl="8" w:tplc="C634623C"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2BE66489"/>
    <w:multiLevelType w:val="hybridMultilevel"/>
    <w:tmpl w:val="30966042"/>
    <w:lvl w:ilvl="0" w:tplc="46EE87F4">
      <w:start w:val="1"/>
      <w:numFmt w:val="bullet"/>
      <w:lvlText w:val="•"/>
      <w:lvlJc w:val="left"/>
      <w:pPr>
        <w:tabs>
          <w:tab w:val="num" w:pos="720"/>
        </w:tabs>
        <w:ind w:left="720" w:hanging="360"/>
      </w:pPr>
      <w:rPr>
        <w:rFonts w:ascii="Times New Roman" w:hAnsi="Times New Roman" w:hint="default"/>
      </w:rPr>
    </w:lvl>
    <w:lvl w:ilvl="1" w:tplc="37D6883C" w:tentative="1">
      <w:start w:val="1"/>
      <w:numFmt w:val="bullet"/>
      <w:lvlText w:val="•"/>
      <w:lvlJc w:val="left"/>
      <w:pPr>
        <w:tabs>
          <w:tab w:val="num" w:pos="1440"/>
        </w:tabs>
        <w:ind w:left="1440" w:hanging="360"/>
      </w:pPr>
      <w:rPr>
        <w:rFonts w:ascii="Times New Roman" w:hAnsi="Times New Roman" w:hint="default"/>
      </w:rPr>
    </w:lvl>
    <w:lvl w:ilvl="2" w:tplc="F1D07FA2" w:tentative="1">
      <w:start w:val="1"/>
      <w:numFmt w:val="bullet"/>
      <w:lvlText w:val="•"/>
      <w:lvlJc w:val="left"/>
      <w:pPr>
        <w:tabs>
          <w:tab w:val="num" w:pos="2160"/>
        </w:tabs>
        <w:ind w:left="2160" w:hanging="360"/>
      </w:pPr>
      <w:rPr>
        <w:rFonts w:ascii="Times New Roman" w:hAnsi="Times New Roman" w:hint="default"/>
      </w:rPr>
    </w:lvl>
    <w:lvl w:ilvl="3" w:tplc="D620123A" w:tentative="1">
      <w:start w:val="1"/>
      <w:numFmt w:val="bullet"/>
      <w:lvlText w:val="•"/>
      <w:lvlJc w:val="left"/>
      <w:pPr>
        <w:tabs>
          <w:tab w:val="num" w:pos="2880"/>
        </w:tabs>
        <w:ind w:left="2880" w:hanging="360"/>
      </w:pPr>
      <w:rPr>
        <w:rFonts w:ascii="Times New Roman" w:hAnsi="Times New Roman" w:hint="default"/>
      </w:rPr>
    </w:lvl>
    <w:lvl w:ilvl="4" w:tplc="941C614E" w:tentative="1">
      <w:start w:val="1"/>
      <w:numFmt w:val="bullet"/>
      <w:lvlText w:val="•"/>
      <w:lvlJc w:val="left"/>
      <w:pPr>
        <w:tabs>
          <w:tab w:val="num" w:pos="3600"/>
        </w:tabs>
        <w:ind w:left="3600" w:hanging="360"/>
      </w:pPr>
      <w:rPr>
        <w:rFonts w:ascii="Times New Roman" w:hAnsi="Times New Roman" w:hint="default"/>
      </w:rPr>
    </w:lvl>
    <w:lvl w:ilvl="5" w:tplc="84C4FBC4" w:tentative="1">
      <w:start w:val="1"/>
      <w:numFmt w:val="bullet"/>
      <w:lvlText w:val="•"/>
      <w:lvlJc w:val="left"/>
      <w:pPr>
        <w:tabs>
          <w:tab w:val="num" w:pos="4320"/>
        </w:tabs>
        <w:ind w:left="4320" w:hanging="360"/>
      </w:pPr>
      <w:rPr>
        <w:rFonts w:ascii="Times New Roman" w:hAnsi="Times New Roman" w:hint="default"/>
      </w:rPr>
    </w:lvl>
    <w:lvl w:ilvl="6" w:tplc="515473C4" w:tentative="1">
      <w:start w:val="1"/>
      <w:numFmt w:val="bullet"/>
      <w:lvlText w:val="•"/>
      <w:lvlJc w:val="left"/>
      <w:pPr>
        <w:tabs>
          <w:tab w:val="num" w:pos="5040"/>
        </w:tabs>
        <w:ind w:left="5040" w:hanging="360"/>
      </w:pPr>
      <w:rPr>
        <w:rFonts w:ascii="Times New Roman" w:hAnsi="Times New Roman" w:hint="default"/>
      </w:rPr>
    </w:lvl>
    <w:lvl w:ilvl="7" w:tplc="C4E888A4" w:tentative="1">
      <w:start w:val="1"/>
      <w:numFmt w:val="bullet"/>
      <w:lvlText w:val="•"/>
      <w:lvlJc w:val="left"/>
      <w:pPr>
        <w:tabs>
          <w:tab w:val="num" w:pos="5760"/>
        </w:tabs>
        <w:ind w:left="5760" w:hanging="360"/>
      </w:pPr>
      <w:rPr>
        <w:rFonts w:ascii="Times New Roman" w:hAnsi="Times New Roman" w:hint="default"/>
      </w:rPr>
    </w:lvl>
    <w:lvl w:ilvl="8" w:tplc="99B66580"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2C591CB6"/>
    <w:multiLevelType w:val="hybridMultilevel"/>
    <w:tmpl w:val="740A34B0"/>
    <w:lvl w:ilvl="0" w:tplc="040A000F">
      <w:start w:val="1"/>
      <w:numFmt w:val="decimal"/>
      <w:lvlText w:val="%1."/>
      <w:lvlJc w:val="left"/>
      <w:pPr>
        <w:tabs>
          <w:tab w:val="num" w:pos="720"/>
        </w:tabs>
        <w:ind w:left="720" w:hanging="360"/>
      </w:pPr>
    </w:lvl>
    <w:lvl w:ilvl="1" w:tplc="040A0019">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13" w15:restartNumberingAfterBreak="0">
    <w:nsid w:val="2CEC1206"/>
    <w:multiLevelType w:val="hybridMultilevel"/>
    <w:tmpl w:val="440A9812"/>
    <w:lvl w:ilvl="0" w:tplc="040A000D">
      <w:start w:val="1"/>
      <w:numFmt w:val="bullet"/>
      <w:lvlText w:val=""/>
      <w:lvlJc w:val="left"/>
      <w:pPr>
        <w:tabs>
          <w:tab w:val="num" w:pos="720"/>
        </w:tabs>
        <w:ind w:left="720" w:hanging="360"/>
      </w:pPr>
      <w:rPr>
        <w:rFonts w:ascii="Wingdings" w:hAnsi="Wingdings" w:hint="default"/>
      </w:rPr>
    </w:lvl>
    <w:lvl w:ilvl="1" w:tplc="12AEFC4C">
      <w:start w:val="2"/>
      <w:numFmt w:val="bullet"/>
      <w:lvlText w:val="-"/>
      <w:lvlJc w:val="left"/>
      <w:pPr>
        <w:tabs>
          <w:tab w:val="num" w:pos="1440"/>
        </w:tabs>
        <w:ind w:left="1440" w:hanging="360"/>
      </w:pPr>
      <w:rPr>
        <w:rFonts w:ascii="Times New Roman" w:eastAsia="Times New Roman" w:hAnsi="Times New Roman" w:cs="Times New Roman"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CF45966"/>
    <w:multiLevelType w:val="hybridMultilevel"/>
    <w:tmpl w:val="380A28BA"/>
    <w:lvl w:ilvl="0" w:tplc="E926DCDA">
      <w:start w:val="1"/>
      <w:numFmt w:val="upperRoman"/>
      <w:lvlText w:val="%1."/>
      <w:lvlJc w:val="left"/>
      <w:pPr>
        <w:ind w:left="720" w:hanging="720"/>
      </w:pPr>
      <w:rPr>
        <w:rFonts w:hint="defaul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 w15:restartNumberingAfterBreak="0">
    <w:nsid w:val="2D7C3CF9"/>
    <w:multiLevelType w:val="hybridMultilevel"/>
    <w:tmpl w:val="93A82F74"/>
    <w:lvl w:ilvl="0" w:tplc="6C7C63B8">
      <w:start w:val="1"/>
      <w:numFmt w:val="bullet"/>
      <w:lvlText w:val=""/>
      <w:lvlJc w:val="left"/>
      <w:pPr>
        <w:tabs>
          <w:tab w:val="num" w:pos="360"/>
        </w:tabs>
        <w:ind w:left="360" w:hanging="360"/>
      </w:pPr>
      <w:rPr>
        <w:rFonts w:ascii="Wingdings" w:hAnsi="Wingdings" w:hint="default"/>
        <w:caps w:val="0"/>
        <w:strike w:val="0"/>
        <w:dstrike w:val="0"/>
        <w:vanish w:val="0"/>
        <w:color w:val="000080"/>
        <w:sz w:val="24"/>
        <w:szCs w:val="24"/>
        <w:u w:color="0000FF"/>
        <w:vertAlign w:val="baseline"/>
        <w14:shadow w14:blurRad="0" w14:dist="0" w14:dir="0" w14:sx="0" w14:sy="0" w14:kx="0" w14:ky="0" w14:algn="none">
          <w14:srgbClr w14:val="000000"/>
        </w14:shadow>
        <w14:textOutline w14:w="0" w14:cap="rnd" w14:cmpd="sng" w14:algn="ctr">
          <w14:noFill/>
          <w14:prstDash w14:val="solid"/>
          <w14:bevel/>
        </w14:textOutline>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2AD55DC"/>
    <w:multiLevelType w:val="hybridMultilevel"/>
    <w:tmpl w:val="1B9EBFA6"/>
    <w:lvl w:ilvl="0" w:tplc="5002DCD8">
      <w:start w:val="29"/>
      <w:numFmt w:val="lowerLetter"/>
      <w:lvlText w:val="%1."/>
      <w:lvlJc w:val="left"/>
      <w:pPr>
        <w:tabs>
          <w:tab w:val="num" w:pos="1065"/>
        </w:tabs>
        <w:ind w:left="1065" w:hanging="705"/>
      </w:pPr>
      <w:rPr>
        <w:rFonts w:hint="default"/>
      </w:rPr>
    </w:lvl>
    <w:lvl w:ilvl="1" w:tplc="04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32DF40C7"/>
    <w:multiLevelType w:val="hybridMultilevel"/>
    <w:tmpl w:val="BF6403C8"/>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2F93C04"/>
    <w:multiLevelType w:val="hybridMultilevel"/>
    <w:tmpl w:val="5FAA927E"/>
    <w:lvl w:ilvl="0" w:tplc="140A0001">
      <w:start w:val="1"/>
      <w:numFmt w:val="bullet"/>
      <w:lvlText w:val=""/>
      <w:lvlJc w:val="left"/>
      <w:pPr>
        <w:tabs>
          <w:tab w:val="num" w:pos="720"/>
        </w:tabs>
        <w:ind w:left="720" w:hanging="360"/>
      </w:pPr>
      <w:rPr>
        <w:rFonts w:ascii="Symbol" w:hAnsi="Symbol" w:hint="default"/>
      </w:rPr>
    </w:lvl>
    <w:lvl w:ilvl="1" w:tplc="140A0003" w:tentative="1">
      <w:start w:val="1"/>
      <w:numFmt w:val="bullet"/>
      <w:lvlText w:val="o"/>
      <w:lvlJc w:val="left"/>
      <w:pPr>
        <w:tabs>
          <w:tab w:val="num" w:pos="1440"/>
        </w:tabs>
        <w:ind w:left="1440" w:hanging="360"/>
      </w:pPr>
      <w:rPr>
        <w:rFonts w:ascii="Courier New" w:hAnsi="Courier New" w:cs="Courier New" w:hint="default"/>
      </w:rPr>
    </w:lvl>
    <w:lvl w:ilvl="2" w:tplc="140A0005" w:tentative="1">
      <w:start w:val="1"/>
      <w:numFmt w:val="bullet"/>
      <w:lvlText w:val=""/>
      <w:lvlJc w:val="left"/>
      <w:pPr>
        <w:tabs>
          <w:tab w:val="num" w:pos="2160"/>
        </w:tabs>
        <w:ind w:left="2160" w:hanging="360"/>
      </w:pPr>
      <w:rPr>
        <w:rFonts w:ascii="Wingdings" w:hAnsi="Wingdings" w:hint="default"/>
      </w:rPr>
    </w:lvl>
    <w:lvl w:ilvl="3" w:tplc="140A0001" w:tentative="1">
      <w:start w:val="1"/>
      <w:numFmt w:val="bullet"/>
      <w:lvlText w:val=""/>
      <w:lvlJc w:val="left"/>
      <w:pPr>
        <w:tabs>
          <w:tab w:val="num" w:pos="2880"/>
        </w:tabs>
        <w:ind w:left="2880" w:hanging="360"/>
      </w:pPr>
      <w:rPr>
        <w:rFonts w:ascii="Symbol" w:hAnsi="Symbol" w:hint="default"/>
      </w:rPr>
    </w:lvl>
    <w:lvl w:ilvl="4" w:tplc="140A0003" w:tentative="1">
      <w:start w:val="1"/>
      <w:numFmt w:val="bullet"/>
      <w:lvlText w:val="o"/>
      <w:lvlJc w:val="left"/>
      <w:pPr>
        <w:tabs>
          <w:tab w:val="num" w:pos="3600"/>
        </w:tabs>
        <w:ind w:left="3600" w:hanging="360"/>
      </w:pPr>
      <w:rPr>
        <w:rFonts w:ascii="Courier New" w:hAnsi="Courier New" w:cs="Courier New" w:hint="default"/>
      </w:rPr>
    </w:lvl>
    <w:lvl w:ilvl="5" w:tplc="140A0005" w:tentative="1">
      <w:start w:val="1"/>
      <w:numFmt w:val="bullet"/>
      <w:lvlText w:val=""/>
      <w:lvlJc w:val="left"/>
      <w:pPr>
        <w:tabs>
          <w:tab w:val="num" w:pos="4320"/>
        </w:tabs>
        <w:ind w:left="4320" w:hanging="360"/>
      </w:pPr>
      <w:rPr>
        <w:rFonts w:ascii="Wingdings" w:hAnsi="Wingdings" w:hint="default"/>
      </w:rPr>
    </w:lvl>
    <w:lvl w:ilvl="6" w:tplc="140A0001" w:tentative="1">
      <w:start w:val="1"/>
      <w:numFmt w:val="bullet"/>
      <w:lvlText w:val=""/>
      <w:lvlJc w:val="left"/>
      <w:pPr>
        <w:tabs>
          <w:tab w:val="num" w:pos="5040"/>
        </w:tabs>
        <w:ind w:left="5040" w:hanging="360"/>
      </w:pPr>
      <w:rPr>
        <w:rFonts w:ascii="Symbol" w:hAnsi="Symbol" w:hint="default"/>
      </w:rPr>
    </w:lvl>
    <w:lvl w:ilvl="7" w:tplc="140A0003" w:tentative="1">
      <w:start w:val="1"/>
      <w:numFmt w:val="bullet"/>
      <w:lvlText w:val="o"/>
      <w:lvlJc w:val="left"/>
      <w:pPr>
        <w:tabs>
          <w:tab w:val="num" w:pos="5760"/>
        </w:tabs>
        <w:ind w:left="5760" w:hanging="360"/>
      </w:pPr>
      <w:rPr>
        <w:rFonts w:ascii="Courier New" w:hAnsi="Courier New" w:cs="Courier New" w:hint="default"/>
      </w:rPr>
    </w:lvl>
    <w:lvl w:ilvl="8" w:tplc="14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8350041"/>
    <w:multiLevelType w:val="singleLevel"/>
    <w:tmpl w:val="0C0A000F"/>
    <w:lvl w:ilvl="0">
      <w:start w:val="1"/>
      <w:numFmt w:val="decimal"/>
      <w:lvlText w:val="%1."/>
      <w:lvlJc w:val="left"/>
      <w:pPr>
        <w:tabs>
          <w:tab w:val="num" w:pos="360"/>
        </w:tabs>
        <w:ind w:left="360" w:hanging="360"/>
      </w:pPr>
    </w:lvl>
  </w:abstractNum>
  <w:abstractNum w:abstractNumId="20" w15:restartNumberingAfterBreak="0">
    <w:nsid w:val="3FF133B4"/>
    <w:multiLevelType w:val="hybridMultilevel"/>
    <w:tmpl w:val="5E7A00F2"/>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44400331"/>
    <w:multiLevelType w:val="hybridMultilevel"/>
    <w:tmpl w:val="3CACED64"/>
    <w:lvl w:ilvl="0" w:tplc="12AEFC4C">
      <w:start w:val="2"/>
      <w:numFmt w:val="bullet"/>
      <w:lvlText w:val="-"/>
      <w:lvlJc w:val="left"/>
      <w:pPr>
        <w:tabs>
          <w:tab w:val="num" w:pos="720"/>
        </w:tabs>
        <w:ind w:left="720" w:hanging="360"/>
      </w:pPr>
      <w:rPr>
        <w:rFonts w:ascii="Times New Roman" w:eastAsia="Times New Roman" w:hAnsi="Times New Roman" w:cs="Times New Roman"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665665A"/>
    <w:multiLevelType w:val="hybridMultilevel"/>
    <w:tmpl w:val="B76401F6"/>
    <w:lvl w:ilvl="0" w:tplc="140A0001">
      <w:start w:val="1"/>
      <w:numFmt w:val="bullet"/>
      <w:lvlText w:val=""/>
      <w:lvlJc w:val="left"/>
      <w:pPr>
        <w:ind w:left="1776" w:hanging="360"/>
      </w:pPr>
      <w:rPr>
        <w:rFonts w:ascii="Symbol" w:hAnsi="Symbol" w:hint="default"/>
      </w:rPr>
    </w:lvl>
    <w:lvl w:ilvl="1" w:tplc="140A0003" w:tentative="1">
      <w:start w:val="1"/>
      <w:numFmt w:val="bullet"/>
      <w:lvlText w:val="o"/>
      <w:lvlJc w:val="left"/>
      <w:pPr>
        <w:ind w:left="2496" w:hanging="360"/>
      </w:pPr>
      <w:rPr>
        <w:rFonts w:ascii="Courier New" w:hAnsi="Courier New" w:cs="Courier New" w:hint="default"/>
      </w:rPr>
    </w:lvl>
    <w:lvl w:ilvl="2" w:tplc="140A0005" w:tentative="1">
      <w:start w:val="1"/>
      <w:numFmt w:val="bullet"/>
      <w:lvlText w:val=""/>
      <w:lvlJc w:val="left"/>
      <w:pPr>
        <w:ind w:left="3216" w:hanging="360"/>
      </w:pPr>
      <w:rPr>
        <w:rFonts w:ascii="Wingdings" w:hAnsi="Wingdings" w:hint="default"/>
      </w:rPr>
    </w:lvl>
    <w:lvl w:ilvl="3" w:tplc="140A0001" w:tentative="1">
      <w:start w:val="1"/>
      <w:numFmt w:val="bullet"/>
      <w:lvlText w:val=""/>
      <w:lvlJc w:val="left"/>
      <w:pPr>
        <w:ind w:left="3936" w:hanging="360"/>
      </w:pPr>
      <w:rPr>
        <w:rFonts w:ascii="Symbol" w:hAnsi="Symbol" w:hint="default"/>
      </w:rPr>
    </w:lvl>
    <w:lvl w:ilvl="4" w:tplc="140A0003" w:tentative="1">
      <w:start w:val="1"/>
      <w:numFmt w:val="bullet"/>
      <w:lvlText w:val="o"/>
      <w:lvlJc w:val="left"/>
      <w:pPr>
        <w:ind w:left="4656" w:hanging="360"/>
      </w:pPr>
      <w:rPr>
        <w:rFonts w:ascii="Courier New" w:hAnsi="Courier New" w:cs="Courier New" w:hint="default"/>
      </w:rPr>
    </w:lvl>
    <w:lvl w:ilvl="5" w:tplc="140A0005" w:tentative="1">
      <w:start w:val="1"/>
      <w:numFmt w:val="bullet"/>
      <w:lvlText w:val=""/>
      <w:lvlJc w:val="left"/>
      <w:pPr>
        <w:ind w:left="5376" w:hanging="360"/>
      </w:pPr>
      <w:rPr>
        <w:rFonts w:ascii="Wingdings" w:hAnsi="Wingdings" w:hint="default"/>
      </w:rPr>
    </w:lvl>
    <w:lvl w:ilvl="6" w:tplc="140A0001" w:tentative="1">
      <w:start w:val="1"/>
      <w:numFmt w:val="bullet"/>
      <w:lvlText w:val=""/>
      <w:lvlJc w:val="left"/>
      <w:pPr>
        <w:ind w:left="6096" w:hanging="360"/>
      </w:pPr>
      <w:rPr>
        <w:rFonts w:ascii="Symbol" w:hAnsi="Symbol" w:hint="default"/>
      </w:rPr>
    </w:lvl>
    <w:lvl w:ilvl="7" w:tplc="140A0003" w:tentative="1">
      <w:start w:val="1"/>
      <w:numFmt w:val="bullet"/>
      <w:lvlText w:val="o"/>
      <w:lvlJc w:val="left"/>
      <w:pPr>
        <w:ind w:left="6816" w:hanging="360"/>
      </w:pPr>
      <w:rPr>
        <w:rFonts w:ascii="Courier New" w:hAnsi="Courier New" w:cs="Courier New" w:hint="default"/>
      </w:rPr>
    </w:lvl>
    <w:lvl w:ilvl="8" w:tplc="140A0005" w:tentative="1">
      <w:start w:val="1"/>
      <w:numFmt w:val="bullet"/>
      <w:lvlText w:val=""/>
      <w:lvlJc w:val="left"/>
      <w:pPr>
        <w:ind w:left="7536" w:hanging="360"/>
      </w:pPr>
      <w:rPr>
        <w:rFonts w:ascii="Wingdings" w:hAnsi="Wingdings" w:hint="default"/>
      </w:rPr>
    </w:lvl>
  </w:abstractNum>
  <w:abstractNum w:abstractNumId="23" w15:restartNumberingAfterBreak="0">
    <w:nsid w:val="46DF108B"/>
    <w:multiLevelType w:val="hybridMultilevel"/>
    <w:tmpl w:val="CCAA196A"/>
    <w:lvl w:ilvl="0" w:tplc="040A000F">
      <w:start w:val="1"/>
      <w:numFmt w:val="decimal"/>
      <w:lvlText w:val="%1."/>
      <w:lvlJc w:val="left"/>
      <w:pPr>
        <w:tabs>
          <w:tab w:val="num" w:pos="720"/>
        </w:tabs>
        <w:ind w:left="720" w:hanging="360"/>
      </w:p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24" w15:restartNumberingAfterBreak="0">
    <w:nsid w:val="474576A0"/>
    <w:multiLevelType w:val="multilevel"/>
    <w:tmpl w:val="44C21E7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15:restartNumberingAfterBreak="0">
    <w:nsid w:val="479C7150"/>
    <w:multiLevelType w:val="hybridMultilevel"/>
    <w:tmpl w:val="32A2F2D0"/>
    <w:lvl w:ilvl="0" w:tplc="040A000D">
      <w:start w:val="1"/>
      <w:numFmt w:val="bullet"/>
      <w:lvlText w:val=""/>
      <w:lvlJc w:val="left"/>
      <w:pPr>
        <w:tabs>
          <w:tab w:val="num" w:pos="720"/>
        </w:tabs>
        <w:ind w:left="720" w:hanging="360"/>
      </w:pPr>
      <w:rPr>
        <w:rFonts w:ascii="Wingdings" w:hAnsi="Wingdings" w:hint="default"/>
      </w:rPr>
    </w:lvl>
    <w:lvl w:ilvl="1" w:tplc="040A0001">
      <w:start w:val="1"/>
      <w:numFmt w:val="bullet"/>
      <w:lvlText w:val=""/>
      <w:lvlJc w:val="left"/>
      <w:pPr>
        <w:tabs>
          <w:tab w:val="num" w:pos="1440"/>
        </w:tabs>
        <w:ind w:left="1440" w:hanging="360"/>
      </w:pPr>
      <w:rPr>
        <w:rFonts w:ascii="Symbol" w:hAnsi="Symbol"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8EA0DC6"/>
    <w:multiLevelType w:val="hybridMultilevel"/>
    <w:tmpl w:val="511AE18A"/>
    <w:lvl w:ilvl="0" w:tplc="42AE618A">
      <w:start w:val="1"/>
      <w:numFmt w:val="decimal"/>
      <w:lvlText w:val="%1."/>
      <w:lvlJc w:val="left"/>
      <w:pPr>
        <w:ind w:left="720" w:hanging="360"/>
      </w:pPr>
      <w:rPr>
        <w:rFonts w:ascii="Times New Roman" w:hAnsi="Times New Roman" w:cs="Times New Roman"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4A600BAB"/>
    <w:multiLevelType w:val="multilevel"/>
    <w:tmpl w:val="86EEBF7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15:restartNumberingAfterBreak="0">
    <w:nsid w:val="4F0376EE"/>
    <w:multiLevelType w:val="hybridMultilevel"/>
    <w:tmpl w:val="B57608A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50D370E2"/>
    <w:multiLevelType w:val="hybridMultilevel"/>
    <w:tmpl w:val="E79603F4"/>
    <w:lvl w:ilvl="0" w:tplc="040A000F">
      <w:start w:val="2"/>
      <w:numFmt w:val="decimal"/>
      <w:lvlText w:val="%1."/>
      <w:lvlJc w:val="left"/>
      <w:pPr>
        <w:tabs>
          <w:tab w:val="num" w:pos="720"/>
        </w:tabs>
        <w:ind w:left="720" w:hanging="360"/>
      </w:pPr>
      <w:rPr>
        <w:rFonts w:hint="default"/>
      </w:rPr>
    </w:lvl>
    <w:lvl w:ilvl="1" w:tplc="040A0019">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30" w15:restartNumberingAfterBreak="0">
    <w:nsid w:val="513B00B2"/>
    <w:multiLevelType w:val="multilevel"/>
    <w:tmpl w:val="B842547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15:restartNumberingAfterBreak="0">
    <w:nsid w:val="51700790"/>
    <w:multiLevelType w:val="multilevel"/>
    <w:tmpl w:val="65C6E828"/>
    <w:lvl w:ilvl="0">
      <w:start w:val="1"/>
      <w:numFmt w:val="lowerLetter"/>
      <w:lvlText w:val="%1)"/>
      <w:lvlJc w:val="left"/>
      <w:pPr>
        <w:tabs>
          <w:tab w:val="num" w:pos="1065"/>
        </w:tabs>
        <w:ind w:left="1065" w:hanging="360"/>
      </w:pPr>
      <w:rPr>
        <w:rFonts w:hint="default"/>
      </w:rPr>
    </w:lvl>
    <w:lvl w:ilvl="1" w:tentative="1">
      <w:start w:val="1"/>
      <w:numFmt w:val="lowerLetter"/>
      <w:lvlText w:val="%2."/>
      <w:lvlJc w:val="left"/>
      <w:pPr>
        <w:tabs>
          <w:tab w:val="num" w:pos="1785"/>
        </w:tabs>
        <w:ind w:left="1785" w:hanging="360"/>
      </w:pPr>
    </w:lvl>
    <w:lvl w:ilvl="2" w:tentative="1">
      <w:start w:val="1"/>
      <w:numFmt w:val="lowerRoman"/>
      <w:lvlText w:val="%3."/>
      <w:lvlJc w:val="right"/>
      <w:pPr>
        <w:tabs>
          <w:tab w:val="num" w:pos="2505"/>
        </w:tabs>
        <w:ind w:left="2505" w:hanging="180"/>
      </w:pPr>
    </w:lvl>
    <w:lvl w:ilvl="3" w:tentative="1">
      <w:start w:val="1"/>
      <w:numFmt w:val="decimal"/>
      <w:lvlText w:val="%4."/>
      <w:lvlJc w:val="left"/>
      <w:pPr>
        <w:tabs>
          <w:tab w:val="num" w:pos="3225"/>
        </w:tabs>
        <w:ind w:left="3225" w:hanging="360"/>
      </w:pPr>
    </w:lvl>
    <w:lvl w:ilvl="4" w:tentative="1">
      <w:start w:val="1"/>
      <w:numFmt w:val="lowerLetter"/>
      <w:lvlText w:val="%5."/>
      <w:lvlJc w:val="left"/>
      <w:pPr>
        <w:tabs>
          <w:tab w:val="num" w:pos="3945"/>
        </w:tabs>
        <w:ind w:left="3945" w:hanging="360"/>
      </w:pPr>
    </w:lvl>
    <w:lvl w:ilvl="5" w:tentative="1">
      <w:start w:val="1"/>
      <w:numFmt w:val="lowerRoman"/>
      <w:lvlText w:val="%6."/>
      <w:lvlJc w:val="right"/>
      <w:pPr>
        <w:tabs>
          <w:tab w:val="num" w:pos="4665"/>
        </w:tabs>
        <w:ind w:left="4665" w:hanging="180"/>
      </w:pPr>
    </w:lvl>
    <w:lvl w:ilvl="6" w:tentative="1">
      <w:start w:val="1"/>
      <w:numFmt w:val="decimal"/>
      <w:lvlText w:val="%7."/>
      <w:lvlJc w:val="left"/>
      <w:pPr>
        <w:tabs>
          <w:tab w:val="num" w:pos="5385"/>
        </w:tabs>
        <w:ind w:left="5385" w:hanging="360"/>
      </w:pPr>
    </w:lvl>
    <w:lvl w:ilvl="7" w:tentative="1">
      <w:start w:val="1"/>
      <w:numFmt w:val="lowerLetter"/>
      <w:lvlText w:val="%8."/>
      <w:lvlJc w:val="left"/>
      <w:pPr>
        <w:tabs>
          <w:tab w:val="num" w:pos="6105"/>
        </w:tabs>
        <w:ind w:left="6105" w:hanging="360"/>
      </w:pPr>
    </w:lvl>
    <w:lvl w:ilvl="8" w:tentative="1">
      <w:start w:val="1"/>
      <w:numFmt w:val="lowerRoman"/>
      <w:lvlText w:val="%9."/>
      <w:lvlJc w:val="right"/>
      <w:pPr>
        <w:tabs>
          <w:tab w:val="num" w:pos="6825"/>
        </w:tabs>
        <w:ind w:left="6825" w:hanging="180"/>
      </w:pPr>
    </w:lvl>
  </w:abstractNum>
  <w:abstractNum w:abstractNumId="32" w15:restartNumberingAfterBreak="0">
    <w:nsid w:val="59816E48"/>
    <w:multiLevelType w:val="singleLevel"/>
    <w:tmpl w:val="0C0A0017"/>
    <w:lvl w:ilvl="0">
      <w:start w:val="1"/>
      <w:numFmt w:val="lowerLetter"/>
      <w:lvlText w:val="%1)"/>
      <w:lvlJc w:val="left"/>
      <w:pPr>
        <w:tabs>
          <w:tab w:val="num" w:pos="360"/>
        </w:tabs>
        <w:ind w:left="360" w:hanging="360"/>
      </w:pPr>
    </w:lvl>
  </w:abstractNum>
  <w:abstractNum w:abstractNumId="33" w15:restartNumberingAfterBreak="0">
    <w:nsid w:val="5C79564F"/>
    <w:multiLevelType w:val="multilevel"/>
    <w:tmpl w:val="3418C2B4"/>
    <w:lvl w:ilvl="0">
      <w:start w:val="1"/>
      <w:numFmt w:val="lowerLetter"/>
      <w:lvlText w:val="%1)"/>
      <w:lvlJc w:val="left"/>
      <w:pPr>
        <w:tabs>
          <w:tab w:val="num" w:pos="720"/>
        </w:tabs>
        <w:ind w:left="720" w:hanging="360"/>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611B1D47"/>
    <w:multiLevelType w:val="hybridMultilevel"/>
    <w:tmpl w:val="E7EA9984"/>
    <w:lvl w:ilvl="0" w:tplc="0C0A0001">
      <w:start w:val="1"/>
      <w:numFmt w:val="bullet"/>
      <w:lvlText w:val=""/>
      <w:lvlJc w:val="left"/>
      <w:pPr>
        <w:tabs>
          <w:tab w:val="num" w:pos="780"/>
        </w:tabs>
        <w:ind w:left="780" w:hanging="360"/>
      </w:pPr>
      <w:rPr>
        <w:rFonts w:ascii="Symbol" w:hAnsi="Symbol" w:hint="default"/>
      </w:rPr>
    </w:lvl>
    <w:lvl w:ilvl="1" w:tplc="0C0A0003" w:tentative="1">
      <w:start w:val="1"/>
      <w:numFmt w:val="bullet"/>
      <w:lvlText w:val="o"/>
      <w:lvlJc w:val="left"/>
      <w:pPr>
        <w:tabs>
          <w:tab w:val="num" w:pos="1500"/>
        </w:tabs>
        <w:ind w:left="1500" w:hanging="360"/>
      </w:pPr>
      <w:rPr>
        <w:rFonts w:ascii="Courier New" w:hAnsi="Courier New" w:hint="default"/>
      </w:rPr>
    </w:lvl>
    <w:lvl w:ilvl="2" w:tplc="0C0A0005" w:tentative="1">
      <w:start w:val="1"/>
      <w:numFmt w:val="bullet"/>
      <w:lvlText w:val=""/>
      <w:lvlJc w:val="left"/>
      <w:pPr>
        <w:tabs>
          <w:tab w:val="num" w:pos="2220"/>
        </w:tabs>
        <w:ind w:left="2220" w:hanging="360"/>
      </w:pPr>
      <w:rPr>
        <w:rFonts w:ascii="Wingdings" w:hAnsi="Wingdings" w:hint="default"/>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35" w15:restartNumberingAfterBreak="0">
    <w:nsid w:val="62E77D1C"/>
    <w:multiLevelType w:val="multilevel"/>
    <w:tmpl w:val="93B2AB1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15:restartNumberingAfterBreak="0">
    <w:nsid w:val="637D7584"/>
    <w:multiLevelType w:val="hybridMultilevel"/>
    <w:tmpl w:val="16D434C0"/>
    <w:lvl w:ilvl="0" w:tplc="0C0A000B">
      <w:start w:val="1"/>
      <w:numFmt w:val="bullet"/>
      <w:lvlText w:val=""/>
      <w:lvlJc w:val="left"/>
      <w:pPr>
        <w:tabs>
          <w:tab w:val="num" w:pos="787"/>
        </w:tabs>
        <w:ind w:left="787" w:hanging="360"/>
      </w:pPr>
      <w:rPr>
        <w:rFonts w:ascii="Wingdings" w:hAnsi="Wingdings" w:hint="default"/>
      </w:rPr>
    </w:lvl>
    <w:lvl w:ilvl="1" w:tplc="0C0A0003" w:tentative="1">
      <w:start w:val="1"/>
      <w:numFmt w:val="bullet"/>
      <w:lvlText w:val="o"/>
      <w:lvlJc w:val="left"/>
      <w:pPr>
        <w:tabs>
          <w:tab w:val="num" w:pos="1507"/>
        </w:tabs>
        <w:ind w:left="1507" w:hanging="360"/>
      </w:pPr>
      <w:rPr>
        <w:rFonts w:ascii="Courier New" w:hAnsi="Courier New" w:cs="Courier New" w:hint="default"/>
      </w:rPr>
    </w:lvl>
    <w:lvl w:ilvl="2" w:tplc="0C0A0005" w:tentative="1">
      <w:start w:val="1"/>
      <w:numFmt w:val="bullet"/>
      <w:lvlText w:val=""/>
      <w:lvlJc w:val="left"/>
      <w:pPr>
        <w:tabs>
          <w:tab w:val="num" w:pos="2227"/>
        </w:tabs>
        <w:ind w:left="2227" w:hanging="360"/>
      </w:pPr>
      <w:rPr>
        <w:rFonts w:ascii="Wingdings" w:hAnsi="Wingdings" w:hint="default"/>
      </w:rPr>
    </w:lvl>
    <w:lvl w:ilvl="3" w:tplc="0C0A0001" w:tentative="1">
      <w:start w:val="1"/>
      <w:numFmt w:val="bullet"/>
      <w:lvlText w:val=""/>
      <w:lvlJc w:val="left"/>
      <w:pPr>
        <w:tabs>
          <w:tab w:val="num" w:pos="2947"/>
        </w:tabs>
        <w:ind w:left="2947" w:hanging="360"/>
      </w:pPr>
      <w:rPr>
        <w:rFonts w:ascii="Symbol" w:hAnsi="Symbol" w:hint="default"/>
      </w:rPr>
    </w:lvl>
    <w:lvl w:ilvl="4" w:tplc="0C0A0003" w:tentative="1">
      <w:start w:val="1"/>
      <w:numFmt w:val="bullet"/>
      <w:lvlText w:val="o"/>
      <w:lvlJc w:val="left"/>
      <w:pPr>
        <w:tabs>
          <w:tab w:val="num" w:pos="3667"/>
        </w:tabs>
        <w:ind w:left="3667" w:hanging="360"/>
      </w:pPr>
      <w:rPr>
        <w:rFonts w:ascii="Courier New" w:hAnsi="Courier New" w:cs="Courier New" w:hint="default"/>
      </w:rPr>
    </w:lvl>
    <w:lvl w:ilvl="5" w:tplc="0C0A0005" w:tentative="1">
      <w:start w:val="1"/>
      <w:numFmt w:val="bullet"/>
      <w:lvlText w:val=""/>
      <w:lvlJc w:val="left"/>
      <w:pPr>
        <w:tabs>
          <w:tab w:val="num" w:pos="4387"/>
        </w:tabs>
        <w:ind w:left="4387" w:hanging="360"/>
      </w:pPr>
      <w:rPr>
        <w:rFonts w:ascii="Wingdings" w:hAnsi="Wingdings" w:hint="default"/>
      </w:rPr>
    </w:lvl>
    <w:lvl w:ilvl="6" w:tplc="0C0A0001" w:tentative="1">
      <w:start w:val="1"/>
      <w:numFmt w:val="bullet"/>
      <w:lvlText w:val=""/>
      <w:lvlJc w:val="left"/>
      <w:pPr>
        <w:tabs>
          <w:tab w:val="num" w:pos="5107"/>
        </w:tabs>
        <w:ind w:left="5107" w:hanging="360"/>
      </w:pPr>
      <w:rPr>
        <w:rFonts w:ascii="Symbol" w:hAnsi="Symbol" w:hint="default"/>
      </w:rPr>
    </w:lvl>
    <w:lvl w:ilvl="7" w:tplc="0C0A0003" w:tentative="1">
      <w:start w:val="1"/>
      <w:numFmt w:val="bullet"/>
      <w:lvlText w:val="o"/>
      <w:lvlJc w:val="left"/>
      <w:pPr>
        <w:tabs>
          <w:tab w:val="num" w:pos="5827"/>
        </w:tabs>
        <w:ind w:left="5827" w:hanging="360"/>
      </w:pPr>
      <w:rPr>
        <w:rFonts w:ascii="Courier New" w:hAnsi="Courier New" w:cs="Courier New" w:hint="default"/>
      </w:rPr>
    </w:lvl>
    <w:lvl w:ilvl="8" w:tplc="0C0A0005" w:tentative="1">
      <w:start w:val="1"/>
      <w:numFmt w:val="bullet"/>
      <w:lvlText w:val=""/>
      <w:lvlJc w:val="left"/>
      <w:pPr>
        <w:tabs>
          <w:tab w:val="num" w:pos="6547"/>
        </w:tabs>
        <w:ind w:left="6547" w:hanging="360"/>
      </w:pPr>
      <w:rPr>
        <w:rFonts w:ascii="Wingdings" w:hAnsi="Wingdings" w:hint="default"/>
      </w:rPr>
    </w:lvl>
  </w:abstractNum>
  <w:abstractNum w:abstractNumId="37" w15:restartNumberingAfterBreak="0">
    <w:nsid w:val="64986AEB"/>
    <w:multiLevelType w:val="hybridMultilevel"/>
    <w:tmpl w:val="07222538"/>
    <w:lvl w:ilvl="0" w:tplc="AE42983C">
      <w:start w:val="1"/>
      <w:numFmt w:val="decimal"/>
      <w:lvlText w:val="%1."/>
      <w:lvlJc w:val="left"/>
      <w:pPr>
        <w:tabs>
          <w:tab w:val="num" w:pos="720"/>
        </w:tabs>
        <w:ind w:left="720" w:hanging="360"/>
      </w:pPr>
      <w:rPr>
        <w:rFonts w:hint="default"/>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38" w15:restartNumberingAfterBreak="0">
    <w:nsid w:val="64BA6F44"/>
    <w:multiLevelType w:val="hybridMultilevel"/>
    <w:tmpl w:val="C74EA4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64C94755"/>
    <w:multiLevelType w:val="hybridMultilevel"/>
    <w:tmpl w:val="ADA07F3A"/>
    <w:lvl w:ilvl="0" w:tplc="040A000D">
      <w:start w:val="1"/>
      <w:numFmt w:val="bullet"/>
      <w:lvlText w:val=""/>
      <w:lvlJc w:val="left"/>
      <w:pPr>
        <w:tabs>
          <w:tab w:val="num" w:pos="720"/>
        </w:tabs>
        <w:ind w:left="720" w:hanging="360"/>
      </w:pPr>
      <w:rPr>
        <w:rFonts w:ascii="Wingdings" w:hAnsi="Wingdings"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5217A9D"/>
    <w:multiLevelType w:val="multilevel"/>
    <w:tmpl w:val="01FA14E4"/>
    <w:lvl w:ilvl="0">
      <w:start w:val="1"/>
      <w:numFmt w:val="lowerLetter"/>
      <w:lvlText w:val="%1)"/>
      <w:lvlJc w:val="left"/>
      <w:pPr>
        <w:tabs>
          <w:tab w:val="num" w:pos="720"/>
        </w:tabs>
        <w:ind w:left="720" w:hanging="360"/>
      </w:pPr>
    </w:lvl>
    <w:lvl w:ilvl="1">
      <w:start w:val="1"/>
      <w:numFmt w:val="decimal"/>
      <w:lvlText w:val="%2."/>
      <w:lvlJc w:val="left"/>
      <w:pPr>
        <w:tabs>
          <w:tab w:val="num" w:pos="360"/>
        </w:tabs>
        <w:ind w:left="57" w:hanging="57"/>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1" w15:restartNumberingAfterBreak="0">
    <w:nsid w:val="655F2834"/>
    <w:multiLevelType w:val="hybridMultilevel"/>
    <w:tmpl w:val="FA6828AC"/>
    <w:lvl w:ilvl="0" w:tplc="2EB4FA3C">
      <w:start w:val="1"/>
      <w:numFmt w:val="ordinalText"/>
      <w:lvlText w:val="%1."/>
      <w:lvlJc w:val="left"/>
      <w:pPr>
        <w:ind w:left="720" w:hanging="360"/>
      </w:pPr>
      <w:rPr>
        <w:rFonts w:hint="default"/>
        <w:b/>
        <w:caps/>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2" w15:restartNumberingAfterBreak="0">
    <w:nsid w:val="664B1F3E"/>
    <w:multiLevelType w:val="multilevel"/>
    <w:tmpl w:val="93743D80"/>
    <w:lvl w:ilvl="0">
      <w:start w:val="1"/>
      <w:numFmt w:val="bullet"/>
      <w:lvlText w:val=""/>
      <w:lvlJc w:val="left"/>
      <w:pPr>
        <w:tabs>
          <w:tab w:val="num" w:pos="1068"/>
        </w:tabs>
        <w:ind w:left="1068" w:hanging="360"/>
      </w:pPr>
      <w:rPr>
        <w:rFonts w:ascii="Wingdings" w:hAnsi="Wingdings" w:hint="default"/>
      </w:rPr>
    </w:lvl>
    <w:lvl w:ilvl="1" w:tentative="1">
      <w:start w:val="1"/>
      <w:numFmt w:val="bullet"/>
      <w:lvlText w:val="o"/>
      <w:lvlJc w:val="left"/>
      <w:pPr>
        <w:tabs>
          <w:tab w:val="num" w:pos="1788"/>
        </w:tabs>
        <w:ind w:left="1788" w:hanging="360"/>
      </w:pPr>
      <w:rPr>
        <w:rFonts w:ascii="Courier New" w:hAnsi="Courier New" w:hint="default"/>
      </w:rPr>
    </w:lvl>
    <w:lvl w:ilvl="2" w:tentative="1">
      <w:start w:val="1"/>
      <w:numFmt w:val="bullet"/>
      <w:lvlText w:val=""/>
      <w:lvlJc w:val="left"/>
      <w:pPr>
        <w:tabs>
          <w:tab w:val="num" w:pos="2508"/>
        </w:tabs>
        <w:ind w:left="2508" w:hanging="360"/>
      </w:pPr>
      <w:rPr>
        <w:rFonts w:ascii="Wingdings" w:hAnsi="Wingdings" w:hint="default"/>
      </w:rPr>
    </w:lvl>
    <w:lvl w:ilvl="3" w:tentative="1">
      <w:start w:val="1"/>
      <w:numFmt w:val="bullet"/>
      <w:lvlText w:val=""/>
      <w:lvlJc w:val="left"/>
      <w:pPr>
        <w:tabs>
          <w:tab w:val="num" w:pos="3228"/>
        </w:tabs>
        <w:ind w:left="3228" w:hanging="360"/>
      </w:pPr>
      <w:rPr>
        <w:rFonts w:ascii="Symbol" w:hAnsi="Symbol" w:hint="default"/>
      </w:rPr>
    </w:lvl>
    <w:lvl w:ilvl="4" w:tentative="1">
      <w:start w:val="1"/>
      <w:numFmt w:val="bullet"/>
      <w:lvlText w:val="o"/>
      <w:lvlJc w:val="left"/>
      <w:pPr>
        <w:tabs>
          <w:tab w:val="num" w:pos="3948"/>
        </w:tabs>
        <w:ind w:left="3948" w:hanging="360"/>
      </w:pPr>
      <w:rPr>
        <w:rFonts w:ascii="Courier New" w:hAnsi="Courier New" w:hint="default"/>
      </w:rPr>
    </w:lvl>
    <w:lvl w:ilvl="5" w:tentative="1">
      <w:start w:val="1"/>
      <w:numFmt w:val="bullet"/>
      <w:lvlText w:val=""/>
      <w:lvlJc w:val="left"/>
      <w:pPr>
        <w:tabs>
          <w:tab w:val="num" w:pos="4668"/>
        </w:tabs>
        <w:ind w:left="4668" w:hanging="360"/>
      </w:pPr>
      <w:rPr>
        <w:rFonts w:ascii="Wingdings" w:hAnsi="Wingdings" w:hint="default"/>
      </w:rPr>
    </w:lvl>
    <w:lvl w:ilvl="6" w:tentative="1">
      <w:start w:val="1"/>
      <w:numFmt w:val="bullet"/>
      <w:lvlText w:val=""/>
      <w:lvlJc w:val="left"/>
      <w:pPr>
        <w:tabs>
          <w:tab w:val="num" w:pos="5388"/>
        </w:tabs>
        <w:ind w:left="5388" w:hanging="360"/>
      </w:pPr>
      <w:rPr>
        <w:rFonts w:ascii="Symbol" w:hAnsi="Symbol" w:hint="default"/>
      </w:rPr>
    </w:lvl>
    <w:lvl w:ilvl="7" w:tentative="1">
      <w:start w:val="1"/>
      <w:numFmt w:val="bullet"/>
      <w:lvlText w:val="o"/>
      <w:lvlJc w:val="left"/>
      <w:pPr>
        <w:tabs>
          <w:tab w:val="num" w:pos="6108"/>
        </w:tabs>
        <w:ind w:left="6108" w:hanging="360"/>
      </w:pPr>
      <w:rPr>
        <w:rFonts w:ascii="Courier New" w:hAnsi="Courier New" w:hint="default"/>
      </w:rPr>
    </w:lvl>
    <w:lvl w:ilvl="8" w:tentative="1">
      <w:start w:val="1"/>
      <w:numFmt w:val="bullet"/>
      <w:lvlText w:val=""/>
      <w:lvlJc w:val="left"/>
      <w:pPr>
        <w:tabs>
          <w:tab w:val="num" w:pos="6828"/>
        </w:tabs>
        <w:ind w:left="6828" w:hanging="360"/>
      </w:pPr>
      <w:rPr>
        <w:rFonts w:ascii="Wingdings" w:hAnsi="Wingdings" w:hint="default"/>
      </w:rPr>
    </w:lvl>
  </w:abstractNum>
  <w:abstractNum w:abstractNumId="43" w15:restartNumberingAfterBreak="0">
    <w:nsid w:val="66BD3331"/>
    <w:multiLevelType w:val="multilevel"/>
    <w:tmpl w:val="3506938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75C0EDD"/>
    <w:multiLevelType w:val="hybridMultilevel"/>
    <w:tmpl w:val="89202012"/>
    <w:lvl w:ilvl="0" w:tplc="994691C4">
      <w:start w:val="1"/>
      <w:numFmt w:val="decimal"/>
      <w:lvlText w:val="%1."/>
      <w:lvlJc w:val="left"/>
      <w:pPr>
        <w:tabs>
          <w:tab w:val="num" w:pos="720"/>
        </w:tabs>
        <w:ind w:left="720" w:hanging="360"/>
      </w:pPr>
      <w:rPr>
        <w:rFonts w:hint="default"/>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45" w15:restartNumberingAfterBreak="0">
    <w:nsid w:val="6FD74D1A"/>
    <w:multiLevelType w:val="hybridMultilevel"/>
    <w:tmpl w:val="620A97FA"/>
    <w:lvl w:ilvl="0" w:tplc="040A000F">
      <w:start w:val="1"/>
      <w:numFmt w:val="decimal"/>
      <w:lvlText w:val="%1."/>
      <w:lvlJc w:val="left"/>
      <w:pPr>
        <w:tabs>
          <w:tab w:val="num" w:pos="720"/>
        </w:tabs>
        <w:ind w:left="720" w:hanging="360"/>
      </w:p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46" w15:restartNumberingAfterBreak="0">
    <w:nsid w:val="6FD86EF2"/>
    <w:multiLevelType w:val="hybridMultilevel"/>
    <w:tmpl w:val="29F88180"/>
    <w:lvl w:ilvl="0" w:tplc="C58AEBBA">
      <w:start w:val="1"/>
      <w:numFmt w:val="decimal"/>
      <w:lvlText w:val="%1."/>
      <w:lvlJc w:val="left"/>
      <w:pPr>
        <w:tabs>
          <w:tab w:val="num" w:pos="360"/>
        </w:tabs>
        <w:ind w:left="360" w:hanging="360"/>
      </w:pPr>
      <w:rPr>
        <w:rFonts w:hint="default"/>
        <w:b/>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47" w15:restartNumberingAfterBreak="0">
    <w:nsid w:val="743C61EE"/>
    <w:multiLevelType w:val="multilevel"/>
    <w:tmpl w:val="B3E02C8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8" w15:restartNumberingAfterBreak="0">
    <w:nsid w:val="756157BF"/>
    <w:multiLevelType w:val="multilevel"/>
    <w:tmpl w:val="A3208CC6"/>
    <w:lvl w:ilvl="0">
      <w:start w:val="1"/>
      <w:numFmt w:val="lowerLetter"/>
      <w:lvlText w:val="%1)"/>
      <w:lvlJc w:val="left"/>
      <w:pPr>
        <w:tabs>
          <w:tab w:val="num" w:pos="1158"/>
        </w:tabs>
        <w:ind w:left="1158" w:hanging="450"/>
      </w:pPr>
      <w:rPr>
        <w:rFonts w:hint="default"/>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num w:numId="1">
    <w:abstractNumId w:val="47"/>
  </w:num>
  <w:num w:numId="2">
    <w:abstractNumId w:val="35"/>
  </w:num>
  <w:num w:numId="3">
    <w:abstractNumId w:val="19"/>
  </w:num>
  <w:num w:numId="4">
    <w:abstractNumId w:val="32"/>
  </w:num>
  <w:num w:numId="5">
    <w:abstractNumId w:val="40"/>
  </w:num>
  <w:num w:numId="6">
    <w:abstractNumId w:val="30"/>
  </w:num>
  <w:num w:numId="7">
    <w:abstractNumId w:val="43"/>
  </w:num>
  <w:num w:numId="8">
    <w:abstractNumId w:val="24"/>
  </w:num>
  <w:num w:numId="9">
    <w:abstractNumId w:val="7"/>
  </w:num>
  <w:num w:numId="10">
    <w:abstractNumId w:val="27"/>
  </w:num>
  <w:num w:numId="11">
    <w:abstractNumId w:val="31"/>
  </w:num>
  <w:num w:numId="12">
    <w:abstractNumId w:val="48"/>
  </w:num>
  <w:num w:numId="13">
    <w:abstractNumId w:val="6"/>
  </w:num>
  <w:num w:numId="14">
    <w:abstractNumId w:val="12"/>
  </w:num>
  <w:num w:numId="15">
    <w:abstractNumId w:val="29"/>
  </w:num>
  <w:num w:numId="16">
    <w:abstractNumId w:val="0"/>
  </w:num>
  <w:num w:numId="17">
    <w:abstractNumId w:val="16"/>
  </w:num>
  <w:num w:numId="18">
    <w:abstractNumId w:val="23"/>
  </w:num>
  <w:num w:numId="19">
    <w:abstractNumId w:val="17"/>
  </w:num>
  <w:num w:numId="20">
    <w:abstractNumId w:val="3"/>
  </w:num>
  <w:num w:numId="21">
    <w:abstractNumId w:val="34"/>
  </w:num>
  <w:num w:numId="22">
    <w:abstractNumId w:val="39"/>
  </w:num>
  <w:num w:numId="23">
    <w:abstractNumId w:val="13"/>
  </w:num>
  <w:num w:numId="24">
    <w:abstractNumId w:val="25"/>
  </w:num>
  <w:num w:numId="25">
    <w:abstractNumId w:val="9"/>
  </w:num>
  <w:num w:numId="26">
    <w:abstractNumId w:val="21"/>
  </w:num>
  <w:num w:numId="27">
    <w:abstractNumId w:val="5"/>
  </w:num>
  <w:num w:numId="28">
    <w:abstractNumId w:val="44"/>
  </w:num>
  <w:num w:numId="29">
    <w:abstractNumId w:val="36"/>
  </w:num>
  <w:num w:numId="30">
    <w:abstractNumId w:val="37"/>
  </w:num>
  <w:num w:numId="31">
    <w:abstractNumId w:val="18"/>
  </w:num>
  <w:num w:numId="32">
    <w:abstractNumId w:val="45"/>
  </w:num>
  <w:num w:numId="33">
    <w:abstractNumId w:val="8"/>
  </w:num>
  <w:num w:numId="34">
    <w:abstractNumId w:val="20"/>
  </w:num>
  <w:num w:numId="35">
    <w:abstractNumId w:val="2"/>
  </w:num>
  <w:num w:numId="36">
    <w:abstractNumId w:val="14"/>
  </w:num>
  <w:num w:numId="37">
    <w:abstractNumId w:val="15"/>
  </w:num>
  <w:num w:numId="38">
    <w:abstractNumId w:val="42"/>
  </w:num>
  <w:num w:numId="39">
    <w:abstractNumId w:val="33"/>
  </w:num>
  <w:num w:numId="40">
    <w:abstractNumId w:val="4"/>
  </w:num>
  <w:num w:numId="41">
    <w:abstractNumId w:val="41"/>
  </w:num>
  <w:num w:numId="42">
    <w:abstractNumId w:val="28"/>
  </w:num>
  <w:num w:numId="43">
    <w:abstractNumId w:val="46"/>
  </w:num>
  <w:num w:numId="44">
    <w:abstractNumId w:val="1"/>
  </w:num>
  <w:num w:numId="45">
    <w:abstractNumId w:val="26"/>
  </w:num>
  <w:num w:numId="46">
    <w:abstractNumId w:val="38"/>
  </w:num>
  <w:num w:numId="47">
    <w:abstractNumId w:val="22"/>
  </w:num>
  <w:num w:numId="48">
    <w:abstractNumId w:val="11"/>
  </w:num>
  <w:num w:numId="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E2E"/>
    <w:rsid w:val="000113D5"/>
    <w:rsid w:val="00013E22"/>
    <w:rsid w:val="00014821"/>
    <w:rsid w:val="00016538"/>
    <w:rsid w:val="0001665E"/>
    <w:rsid w:val="00016E24"/>
    <w:rsid w:val="00016E3D"/>
    <w:rsid w:val="000170FE"/>
    <w:rsid w:val="00017770"/>
    <w:rsid w:val="00024AB0"/>
    <w:rsid w:val="000257F7"/>
    <w:rsid w:val="00027FAE"/>
    <w:rsid w:val="00030F07"/>
    <w:rsid w:val="000325E2"/>
    <w:rsid w:val="00033012"/>
    <w:rsid w:val="0003566B"/>
    <w:rsid w:val="00045520"/>
    <w:rsid w:val="00051000"/>
    <w:rsid w:val="000514B1"/>
    <w:rsid w:val="00056775"/>
    <w:rsid w:val="00061411"/>
    <w:rsid w:val="00061787"/>
    <w:rsid w:val="00065B06"/>
    <w:rsid w:val="000719F3"/>
    <w:rsid w:val="00075B5F"/>
    <w:rsid w:val="00083423"/>
    <w:rsid w:val="00085B2C"/>
    <w:rsid w:val="00090507"/>
    <w:rsid w:val="000A267E"/>
    <w:rsid w:val="000A586B"/>
    <w:rsid w:val="000B5681"/>
    <w:rsid w:val="000C68A3"/>
    <w:rsid w:val="000D094B"/>
    <w:rsid w:val="000D3997"/>
    <w:rsid w:val="000D3CBA"/>
    <w:rsid w:val="000D4DCF"/>
    <w:rsid w:val="000D5BAF"/>
    <w:rsid w:val="000D69F0"/>
    <w:rsid w:val="000E0272"/>
    <w:rsid w:val="000F3C66"/>
    <w:rsid w:val="000F5939"/>
    <w:rsid w:val="000F66FA"/>
    <w:rsid w:val="00103125"/>
    <w:rsid w:val="00104F9B"/>
    <w:rsid w:val="00105BC7"/>
    <w:rsid w:val="00105F9B"/>
    <w:rsid w:val="00111F6B"/>
    <w:rsid w:val="00112C2B"/>
    <w:rsid w:val="001140BE"/>
    <w:rsid w:val="0011535C"/>
    <w:rsid w:val="00121F8C"/>
    <w:rsid w:val="00122804"/>
    <w:rsid w:val="001248DC"/>
    <w:rsid w:val="00133594"/>
    <w:rsid w:val="00137A06"/>
    <w:rsid w:val="0014087D"/>
    <w:rsid w:val="0014555A"/>
    <w:rsid w:val="00146E87"/>
    <w:rsid w:val="001560A7"/>
    <w:rsid w:val="00161294"/>
    <w:rsid w:val="00162C54"/>
    <w:rsid w:val="00164F64"/>
    <w:rsid w:val="00166185"/>
    <w:rsid w:val="00181C61"/>
    <w:rsid w:val="00181E1F"/>
    <w:rsid w:val="0018755A"/>
    <w:rsid w:val="00190F54"/>
    <w:rsid w:val="001947EA"/>
    <w:rsid w:val="001956B1"/>
    <w:rsid w:val="001A0BF4"/>
    <w:rsid w:val="001A164D"/>
    <w:rsid w:val="001A3BE5"/>
    <w:rsid w:val="001A455E"/>
    <w:rsid w:val="001B2D7F"/>
    <w:rsid w:val="001B527D"/>
    <w:rsid w:val="001B592B"/>
    <w:rsid w:val="001B6F26"/>
    <w:rsid w:val="001B7205"/>
    <w:rsid w:val="001B7786"/>
    <w:rsid w:val="001C029F"/>
    <w:rsid w:val="001C33C2"/>
    <w:rsid w:val="001D29C9"/>
    <w:rsid w:val="001D5323"/>
    <w:rsid w:val="001E51CD"/>
    <w:rsid w:val="001F2A9D"/>
    <w:rsid w:val="001F3BD0"/>
    <w:rsid w:val="001F5683"/>
    <w:rsid w:val="002029CB"/>
    <w:rsid w:val="00211567"/>
    <w:rsid w:val="00215CC9"/>
    <w:rsid w:val="00220A32"/>
    <w:rsid w:val="00223617"/>
    <w:rsid w:val="002246E9"/>
    <w:rsid w:val="00240F6B"/>
    <w:rsid w:val="00244774"/>
    <w:rsid w:val="0024521C"/>
    <w:rsid w:val="002514CD"/>
    <w:rsid w:val="00253E5B"/>
    <w:rsid w:val="0025473F"/>
    <w:rsid w:val="002575C2"/>
    <w:rsid w:val="0026672E"/>
    <w:rsid w:val="0027226A"/>
    <w:rsid w:val="00281606"/>
    <w:rsid w:val="00286268"/>
    <w:rsid w:val="002906FE"/>
    <w:rsid w:val="00297D0F"/>
    <w:rsid w:val="002A27AE"/>
    <w:rsid w:val="002B23CB"/>
    <w:rsid w:val="002B321F"/>
    <w:rsid w:val="002B4E53"/>
    <w:rsid w:val="002B653F"/>
    <w:rsid w:val="002B69EE"/>
    <w:rsid w:val="002B7E38"/>
    <w:rsid w:val="002B7E75"/>
    <w:rsid w:val="002C1623"/>
    <w:rsid w:val="002C680D"/>
    <w:rsid w:val="002D0464"/>
    <w:rsid w:val="002D479E"/>
    <w:rsid w:val="002E0A7C"/>
    <w:rsid w:val="002E4DF5"/>
    <w:rsid w:val="002E4F06"/>
    <w:rsid w:val="002F3C92"/>
    <w:rsid w:val="00300B35"/>
    <w:rsid w:val="0030152B"/>
    <w:rsid w:val="003023A7"/>
    <w:rsid w:val="003078D4"/>
    <w:rsid w:val="0031178C"/>
    <w:rsid w:val="00313F4E"/>
    <w:rsid w:val="00317C45"/>
    <w:rsid w:val="00320A5C"/>
    <w:rsid w:val="0033182D"/>
    <w:rsid w:val="00332236"/>
    <w:rsid w:val="003440CE"/>
    <w:rsid w:val="00361804"/>
    <w:rsid w:val="00366DDB"/>
    <w:rsid w:val="00372EDF"/>
    <w:rsid w:val="00375F87"/>
    <w:rsid w:val="00376C18"/>
    <w:rsid w:val="00380945"/>
    <w:rsid w:val="003836C3"/>
    <w:rsid w:val="0039460B"/>
    <w:rsid w:val="003B3A13"/>
    <w:rsid w:val="003B6062"/>
    <w:rsid w:val="003C0221"/>
    <w:rsid w:val="003D48A8"/>
    <w:rsid w:val="003D78EA"/>
    <w:rsid w:val="003E12DF"/>
    <w:rsid w:val="003E2712"/>
    <w:rsid w:val="003E3BB6"/>
    <w:rsid w:val="003F63E7"/>
    <w:rsid w:val="00404514"/>
    <w:rsid w:val="004055D4"/>
    <w:rsid w:val="004136D7"/>
    <w:rsid w:val="00414BEF"/>
    <w:rsid w:val="00417212"/>
    <w:rsid w:val="00422FB3"/>
    <w:rsid w:val="00424D06"/>
    <w:rsid w:val="00426055"/>
    <w:rsid w:val="00426D67"/>
    <w:rsid w:val="00437678"/>
    <w:rsid w:val="00442154"/>
    <w:rsid w:val="0044425F"/>
    <w:rsid w:val="0045352C"/>
    <w:rsid w:val="00457476"/>
    <w:rsid w:val="00460EA5"/>
    <w:rsid w:val="00460F7A"/>
    <w:rsid w:val="004659D3"/>
    <w:rsid w:val="0047025D"/>
    <w:rsid w:val="00470EAA"/>
    <w:rsid w:val="0047444E"/>
    <w:rsid w:val="004759B3"/>
    <w:rsid w:val="00475F5A"/>
    <w:rsid w:val="004844FF"/>
    <w:rsid w:val="00485293"/>
    <w:rsid w:val="0048650B"/>
    <w:rsid w:val="00487C9C"/>
    <w:rsid w:val="004935FD"/>
    <w:rsid w:val="0049605F"/>
    <w:rsid w:val="00496DEA"/>
    <w:rsid w:val="004A0703"/>
    <w:rsid w:val="004A279B"/>
    <w:rsid w:val="004A6224"/>
    <w:rsid w:val="004B3B14"/>
    <w:rsid w:val="004C5227"/>
    <w:rsid w:val="004C606C"/>
    <w:rsid w:val="004F0D50"/>
    <w:rsid w:val="004F1CF4"/>
    <w:rsid w:val="004F29BF"/>
    <w:rsid w:val="004F54F5"/>
    <w:rsid w:val="00500FDA"/>
    <w:rsid w:val="00501F7E"/>
    <w:rsid w:val="005054C6"/>
    <w:rsid w:val="00510577"/>
    <w:rsid w:val="0051309F"/>
    <w:rsid w:val="00520001"/>
    <w:rsid w:val="00521F14"/>
    <w:rsid w:val="00521F96"/>
    <w:rsid w:val="00523E65"/>
    <w:rsid w:val="00526E32"/>
    <w:rsid w:val="005274A1"/>
    <w:rsid w:val="00527E5A"/>
    <w:rsid w:val="005341DE"/>
    <w:rsid w:val="0053531C"/>
    <w:rsid w:val="00540D4C"/>
    <w:rsid w:val="0054347D"/>
    <w:rsid w:val="005538EF"/>
    <w:rsid w:val="00560DBE"/>
    <w:rsid w:val="00565C32"/>
    <w:rsid w:val="0057017A"/>
    <w:rsid w:val="0057106A"/>
    <w:rsid w:val="00571BC3"/>
    <w:rsid w:val="005770BE"/>
    <w:rsid w:val="00577373"/>
    <w:rsid w:val="005816C1"/>
    <w:rsid w:val="00583FA3"/>
    <w:rsid w:val="00591066"/>
    <w:rsid w:val="00595D6D"/>
    <w:rsid w:val="005A25EF"/>
    <w:rsid w:val="005A33B3"/>
    <w:rsid w:val="005A53E9"/>
    <w:rsid w:val="005B1307"/>
    <w:rsid w:val="005B1A79"/>
    <w:rsid w:val="005B3EB8"/>
    <w:rsid w:val="005C7A57"/>
    <w:rsid w:val="005D4878"/>
    <w:rsid w:val="005E67CE"/>
    <w:rsid w:val="005F0B24"/>
    <w:rsid w:val="005F2A3A"/>
    <w:rsid w:val="005F4685"/>
    <w:rsid w:val="005F7758"/>
    <w:rsid w:val="00600EE0"/>
    <w:rsid w:val="006052E2"/>
    <w:rsid w:val="006168C8"/>
    <w:rsid w:val="006202DD"/>
    <w:rsid w:val="00631CC4"/>
    <w:rsid w:val="00643CC6"/>
    <w:rsid w:val="0064428E"/>
    <w:rsid w:val="006443F5"/>
    <w:rsid w:val="00644FFF"/>
    <w:rsid w:val="0065345B"/>
    <w:rsid w:val="0065445D"/>
    <w:rsid w:val="00663A9C"/>
    <w:rsid w:val="00684BAD"/>
    <w:rsid w:val="00685368"/>
    <w:rsid w:val="006860FF"/>
    <w:rsid w:val="00686DE0"/>
    <w:rsid w:val="0068794F"/>
    <w:rsid w:val="006939F8"/>
    <w:rsid w:val="006960FD"/>
    <w:rsid w:val="006A1107"/>
    <w:rsid w:val="006A3254"/>
    <w:rsid w:val="006A4855"/>
    <w:rsid w:val="006A5203"/>
    <w:rsid w:val="006A6EAE"/>
    <w:rsid w:val="006B5765"/>
    <w:rsid w:val="006C1494"/>
    <w:rsid w:val="006C3214"/>
    <w:rsid w:val="006C5BDF"/>
    <w:rsid w:val="006C5D3B"/>
    <w:rsid w:val="006D3DD4"/>
    <w:rsid w:val="006D5C11"/>
    <w:rsid w:val="006D6FEC"/>
    <w:rsid w:val="006E0DE9"/>
    <w:rsid w:val="006E0E68"/>
    <w:rsid w:val="006E44B8"/>
    <w:rsid w:val="007118D7"/>
    <w:rsid w:val="0072574F"/>
    <w:rsid w:val="00726094"/>
    <w:rsid w:val="00730E31"/>
    <w:rsid w:val="00741817"/>
    <w:rsid w:val="0074619D"/>
    <w:rsid w:val="0075227C"/>
    <w:rsid w:val="007525D3"/>
    <w:rsid w:val="00761366"/>
    <w:rsid w:val="00764402"/>
    <w:rsid w:val="00774192"/>
    <w:rsid w:val="007773FA"/>
    <w:rsid w:val="00786248"/>
    <w:rsid w:val="00786294"/>
    <w:rsid w:val="0078765E"/>
    <w:rsid w:val="00795933"/>
    <w:rsid w:val="007A4E30"/>
    <w:rsid w:val="007B163A"/>
    <w:rsid w:val="007B4649"/>
    <w:rsid w:val="007B5150"/>
    <w:rsid w:val="007B53FE"/>
    <w:rsid w:val="007B558C"/>
    <w:rsid w:val="007B55AB"/>
    <w:rsid w:val="007B6025"/>
    <w:rsid w:val="007C0F6B"/>
    <w:rsid w:val="007C19F3"/>
    <w:rsid w:val="007C2AE0"/>
    <w:rsid w:val="007C6A4F"/>
    <w:rsid w:val="007C7D1E"/>
    <w:rsid w:val="007D2280"/>
    <w:rsid w:val="007E4307"/>
    <w:rsid w:val="007E6C26"/>
    <w:rsid w:val="007F3EE7"/>
    <w:rsid w:val="008026DA"/>
    <w:rsid w:val="0080422C"/>
    <w:rsid w:val="008166B1"/>
    <w:rsid w:val="008211F2"/>
    <w:rsid w:val="00822A56"/>
    <w:rsid w:val="00823812"/>
    <w:rsid w:val="00824722"/>
    <w:rsid w:val="008248F2"/>
    <w:rsid w:val="00827B50"/>
    <w:rsid w:val="00831B91"/>
    <w:rsid w:val="00836219"/>
    <w:rsid w:val="00837C29"/>
    <w:rsid w:val="00840E02"/>
    <w:rsid w:val="00841EE6"/>
    <w:rsid w:val="008463A2"/>
    <w:rsid w:val="00850559"/>
    <w:rsid w:val="0086015D"/>
    <w:rsid w:val="0086255F"/>
    <w:rsid w:val="00863A33"/>
    <w:rsid w:val="00866933"/>
    <w:rsid w:val="0089016D"/>
    <w:rsid w:val="00890A84"/>
    <w:rsid w:val="008951CA"/>
    <w:rsid w:val="0089528E"/>
    <w:rsid w:val="00895F56"/>
    <w:rsid w:val="0089659E"/>
    <w:rsid w:val="008A1A48"/>
    <w:rsid w:val="008A3E02"/>
    <w:rsid w:val="008A7955"/>
    <w:rsid w:val="008C316E"/>
    <w:rsid w:val="008C4BC7"/>
    <w:rsid w:val="008C6C40"/>
    <w:rsid w:val="008D36C1"/>
    <w:rsid w:val="008D4823"/>
    <w:rsid w:val="008E1649"/>
    <w:rsid w:val="008E4D59"/>
    <w:rsid w:val="008E56D6"/>
    <w:rsid w:val="008E589D"/>
    <w:rsid w:val="008F10BA"/>
    <w:rsid w:val="008F1451"/>
    <w:rsid w:val="008F2F13"/>
    <w:rsid w:val="008F4A19"/>
    <w:rsid w:val="00914479"/>
    <w:rsid w:val="00927571"/>
    <w:rsid w:val="0093362D"/>
    <w:rsid w:val="00934D9A"/>
    <w:rsid w:val="00941C96"/>
    <w:rsid w:val="00946FC4"/>
    <w:rsid w:val="0094730F"/>
    <w:rsid w:val="00952E80"/>
    <w:rsid w:val="00953809"/>
    <w:rsid w:val="00961FE8"/>
    <w:rsid w:val="0097330B"/>
    <w:rsid w:val="0097419D"/>
    <w:rsid w:val="0098345E"/>
    <w:rsid w:val="009A2506"/>
    <w:rsid w:val="009B4CF6"/>
    <w:rsid w:val="009C0B91"/>
    <w:rsid w:val="009C464A"/>
    <w:rsid w:val="009D2960"/>
    <w:rsid w:val="009D2EE7"/>
    <w:rsid w:val="009D564F"/>
    <w:rsid w:val="009E0251"/>
    <w:rsid w:val="009E15B6"/>
    <w:rsid w:val="009E5F53"/>
    <w:rsid w:val="009E63C7"/>
    <w:rsid w:val="009F2DE6"/>
    <w:rsid w:val="009F2EC2"/>
    <w:rsid w:val="009F3C38"/>
    <w:rsid w:val="009F4099"/>
    <w:rsid w:val="00A02F83"/>
    <w:rsid w:val="00A031BF"/>
    <w:rsid w:val="00A13C6A"/>
    <w:rsid w:val="00A162E0"/>
    <w:rsid w:val="00A1665C"/>
    <w:rsid w:val="00A21906"/>
    <w:rsid w:val="00A228ED"/>
    <w:rsid w:val="00A27409"/>
    <w:rsid w:val="00A36969"/>
    <w:rsid w:val="00A40682"/>
    <w:rsid w:val="00A52DB5"/>
    <w:rsid w:val="00A64CB1"/>
    <w:rsid w:val="00A72BFA"/>
    <w:rsid w:val="00A770E4"/>
    <w:rsid w:val="00A95B49"/>
    <w:rsid w:val="00A97EBE"/>
    <w:rsid w:val="00A97EF2"/>
    <w:rsid w:val="00AA55F1"/>
    <w:rsid w:val="00AA5631"/>
    <w:rsid w:val="00AB1AAA"/>
    <w:rsid w:val="00AB230D"/>
    <w:rsid w:val="00AB5A91"/>
    <w:rsid w:val="00AB6BA1"/>
    <w:rsid w:val="00AC1B42"/>
    <w:rsid w:val="00AC5AF2"/>
    <w:rsid w:val="00AC67F1"/>
    <w:rsid w:val="00AD043A"/>
    <w:rsid w:val="00AD19A8"/>
    <w:rsid w:val="00AD1A72"/>
    <w:rsid w:val="00AD1DB0"/>
    <w:rsid w:val="00AD221C"/>
    <w:rsid w:val="00AD2C16"/>
    <w:rsid w:val="00AD2CF9"/>
    <w:rsid w:val="00AD47D3"/>
    <w:rsid w:val="00AE07AB"/>
    <w:rsid w:val="00AF3BCD"/>
    <w:rsid w:val="00AF43D2"/>
    <w:rsid w:val="00B01825"/>
    <w:rsid w:val="00B04571"/>
    <w:rsid w:val="00B049F0"/>
    <w:rsid w:val="00B06E6D"/>
    <w:rsid w:val="00B07E2E"/>
    <w:rsid w:val="00B149DD"/>
    <w:rsid w:val="00B14D5F"/>
    <w:rsid w:val="00B20663"/>
    <w:rsid w:val="00B23B4F"/>
    <w:rsid w:val="00B30614"/>
    <w:rsid w:val="00B51AA0"/>
    <w:rsid w:val="00B6563B"/>
    <w:rsid w:val="00B66A1B"/>
    <w:rsid w:val="00B67247"/>
    <w:rsid w:val="00B71755"/>
    <w:rsid w:val="00B745E1"/>
    <w:rsid w:val="00B80807"/>
    <w:rsid w:val="00B814F9"/>
    <w:rsid w:val="00B82CA7"/>
    <w:rsid w:val="00B8456E"/>
    <w:rsid w:val="00B85C19"/>
    <w:rsid w:val="00B922FE"/>
    <w:rsid w:val="00BA1AA0"/>
    <w:rsid w:val="00BA36BF"/>
    <w:rsid w:val="00BA51FB"/>
    <w:rsid w:val="00BA597C"/>
    <w:rsid w:val="00BB368B"/>
    <w:rsid w:val="00BB412C"/>
    <w:rsid w:val="00BB53AF"/>
    <w:rsid w:val="00BB64D6"/>
    <w:rsid w:val="00BB7A46"/>
    <w:rsid w:val="00BC086C"/>
    <w:rsid w:val="00BC2A9E"/>
    <w:rsid w:val="00BC445C"/>
    <w:rsid w:val="00BC79FD"/>
    <w:rsid w:val="00BD3FFE"/>
    <w:rsid w:val="00BE2F45"/>
    <w:rsid w:val="00BE6300"/>
    <w:rsid w:val="00BE6582"/>
    <w:rsid w:val="00BE74EF"/>
    <w:rsid w:val="00BF0EE6"/>
    <w:rsid w:val="00BF1A03"/>
    <w:rsid w:val="00BF2A0D"/>
    <w:rsid w:val="00BF57D4"/>
    <w:rsid w:val="00BF580E"/>
    <w:rsid w:val="00BF7171"/>
    <w:rsid w:val="00C03864"/>
    <w:rsid w:val="00C06067"/>
    <w:rsid w:val="00C11245"/>
    <w:rsid w:val="00C121AB"/>
    <w:rsid w:val="00C17AEB"/>
    <w:rsid w:val="00C31EE4"/>
    <w:rsid w:val="00C40716"/>
    <w:rsid w:val="00C41EE1"/>
    <w:rsid w:val="00C47B92"/>
    <w:rsid w:val="00C56891"/>
    <w:rsid w:val="00C67F12"/>
    <w:rsid w:val="00C71460"/>
    <w:rsid w:val="00C71C96"/>
    <w:rsid w:val="00C74081"/>
    <w:rsid w:val="00C75A0D"/>
    <w:rsid w:val="00C75C75"/>
    <w:rsid w:val="00C8250B"/>
    <w:rsid w:val="00C85BB1"/>
    <w:rsid w:val="00C864E6"/>
    <w:rsid w:val="00C91C48"/>
    <w:rsid w:val="00CA19C9"/>
    <w:rsid w:val="00CA3205"/>
    <w:rsid w:val="00CB68F8"/>
    <w:rsid w:val="00CC0189"/>
    <w:rsid w:val="00CC19B6"/>
    <w:rsid w:val="00CC3E99"/>
    <w:rsid w:val="00CC7526"/>
    <w:rsid w:val="00CC782A"/>
    <w:rsid w:val="00CD0B5B"/>
    <w:rsid w:val="00CE2685"/>
    <w:rsid w:val="00CE322D"/>
    <w:rsid w:val="00CE3985"/>
    <w:rsid w:val="00CF1A41"/>
    <w:rsid w:val="00CF34CD"/>
    <w:rsid w:val="00CF5115"/>
    <w:rsid w:val="00CF5383"/>
    <w:rsid w:val="00D021FA"/>
    <w:rsid w:val="00D17A92"/>
    <w:rsid w:val="00D3009D"/>
    <w:rsid w:val="00D324AD"/>
    <w:rsid w:val="00D34543"/>
    <w:rsid w:val="00D36092"/>
    <w:rsid w:val="00D402A0"/>
    <w:rsid w:val="00D41327"/>
    <w:rsid w:val="00D42D8D"/>
    <w:rsid w:val="00D648CF"/>
    <w:rsid w:val="00D64BCB"/>
    <w:rsid w:val="00D65BA4"/>
    <w:rsid w:val="00D706AF"/>
    <w:rsid w:val="00D71DC4"/>
    <w:rsid w:val="00D73F73"/>
    <w:rsid w:val="00D768D9"/>
    <w:rsid w:val="00D80440"/>
    <w:rsid w:val="00D81704"/>
    <w:rsid w:val="00D876E5"/>
    <w:rsid w:val="00D921F9"/>
    <w:rsid w:val="00DA118F"/>
    <w:rsid w:val="00DA4FCD"/>
    <w:rsid w:val="00DC1158"/>
    <w:rsid w:val="00DC18A6"/>
    <w:rsid w:val="00DC20D1"/>
    <w:rsid w:val="00DC7198"/>
    <w:rsid w:val="00DD42F4"/>
    <w:rsid w:val="00DD6008"/>
    <w:rsid w:val="00DE4B1E"/>
    <w:rsid w:val="00DF2195"/>
    <w:rsid w:val="00DF2FE2"/>
    <w:rsid w:val="00DF646E"/>
    <w:rsid w:val="00E02E33"/>
    <w:rsid w:val="00E04C1F"/>
    <w:rsid w:val="00E04D8F"/>
    <w:rsid w:val="00E142F5"/>
    <w:rsid w:val="00E14ABE"/>
    <w:rsid w:val="00E16038"/>
    <w:rsid w:val="00E1650E"/>
    <w:rsid w:val="00E16B90"/>
    <w:rsid w:val="00E172AB"/>
    <w:rsid w:val="00E30DB7"/>
    <w:rsid w:val="00E3545C"/>
    <w:rsid w:val="00E40FAE"/>
    <w:rsid w:val="00E4234F"/>
    <w:rsid w:val="00E46DB8"/>
    <w:rsid w:val="00E52FA0"/>
    <w:rsid w:val="00E57309"/>
    <w:rsid w:val="00E574CD"/>
    <w:rsid w:val="00E617B3"/>
    <w:rsid w:val="00E649F2"/>
    <w:rsid w:val="00E72C59"/>
    <w:rsid w:val="00E83182"/>
    <w:rsid w:val="00E84CEF"/>
    <w:rsid w:val="00E8660E"/>
    <w:rsid w:val="00E92C5A"/>
    <w:rsid w:val="00E9644D"/>
    <w:rsid w:val="00EA1F38"/>
    <w:rsid w:val="00EB6ADE"/>
    <w:rsid w:val="00EC4222"/>
    <w:rsid w:val="00ED013B"/>
    <w:rsid w:val="00ED4204"/>
    <w:rsid w:val="00ED7493"/>
    <w:rsid w:val="00EE6910"/>
    <w:rsid w:val="00EF0E10"/>
    <w:rsid w:val="00EF4243"/>
    <w:rsid w:val="00EF43AA"/>
    <w:rsid w:val="00F017F8"/>
    <w:rsid w:val="00F045B4"/>
    <w:rsid w:val="00F05927"/>
    <w:rsid w:val="00F11D3C"/>
    <w:rsid w:val="00F13C17"/>
    <w:rsid w:val="00F2112C"/>
    <w:rsid w:val="00F224B4"/>
    <w:rsid w:val="00F23E7A"/>
    <w:rsid w:val="00F324A2"/>
    <w:rsid w:val="00F360F9"/>
    <w:rsid w:val="00F42AB4"/>
    <w:rsid w:val="00F50C78"/>
    <w:rsid w:val="00F53ABC"/>
    <w:rsid w:val="00F56C40"/>
    <w:rsid w:val="00F62F72"/>
    <w:rsid w:val="00F6734B"/>
    <w:rsid w:val="00F67485"/>
    <w:rsid w:val="00F707A9"/>
    <w:rsid w:val="00F70BF9"/>
    <w:rsid w:val="00F73A8D"/>
    <w:rsid w:val="00F74333"/>
    <w:rsid w:val="00F802C0"/>
    <w:rsid w:val="00F84D97"/>
    <w:rsid w:val="00F868AF"/>
    <w:rsid w:val="00F97A04"/>
    <w:rsid w:val="00F97DE3"/>
    <w:rsid w:val="00FA3068"/>
    <w:rsid w:val="00FD15EC"/>
    <w:rsid w:val="00FD19E0"/>
    <w:rsid w:val="00FD3800"/>
    <w:rsid w:val="00FD6D6A"/>
    <w:rsid w:val="00FD7A49"/>
    <w:rsid w:val="00FE7C22"/>
    <w:rsid w:val="00FF031A"/>
    <w:rsid w:val="00FF05C6"/>
    <w:rsid w:val="00FF1F0A"/>
    <w:rsid w:val="00FF60AB"/>
    <w:rsid w:val="00FF6A36"/>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3ABC6CE-7548-4D18-BBDB-DAC7AB7D7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2685"/>
    <w:rPr>
      <w:sz w:val="24"/>
      <w:szCs w:val="24"/>
      <w:lang w:val="es-ES" w:eastAsia="es-ES"/>
    </w:rPr>
  </w:style>
  <w:style w:type="paragraph" w:styleId="Ttulo1">
    <w:name w:val="heading 1"/>
    <w:basedOn w:val="Normal"/>
    <w:next w:val="Normal"/>
    <w:qFormat/>
    <w:rsid w:val="00CE2685"/>
    <w:pPr>
      <w:keepNext/>
      <w:jc w:val="both"/>
      <w:outlineLvl w:val="0"/>
    </w:pPr>
    <w:rPr>
      <w:b/>
      <w:i/>
      <w:lang w:val="es-ES_tradnl"/>
    </w:rPr>
  </w:style>
  <w:style w:type="paragraph" w:styleId="Ttulo2">
    <w:name w:val="heading 2"/>
    <w:basedOn w:val="Normal"/>
    <w:next w:val="Normal"/>
    <w:qFormat/>
    <w:rsid w:val="00CE2685"/>
    <w:pPr>
      <w:keepNext/>
      <w:jc w:val="both"/>
      <w:outlineLvl w:val="1"/>
    </w:pPr>
    <w:rPr>
      <w:rFonts w:ascii="Arial" w:hAnsi="Arial"/>
      <w:b/>
      <w:i/>
      <w:sz w:val="20"/>
      <w:lang w:val="es-ES_tradnl"/>
    </w:rPr>
  </w:style>
  <w:style w:type="paragraph" w:styleId="Ttulo3">
    <w:name w:val="heading 3"/>
    <w:basedOn w:val="Normal"/>
    <w:next w:val="Normal"/>
    <w:qFormat/>
    <w:rsid w:val="00CE2685"/>
    <w:pPr>
      <w:keepNext/>
      <w:outlineLvl w:val="2"/>
    </w:pPr>
    <w:rPr>
      <w:i/>
      <w:lang w:val="es-ES_tradnl"/>
    </w:rPr>
  </w:style>
  <w:style w:type="paragraph" w:styleId="Ttulo4">
    <w:name w:val="heading 4"/>
    <w:basedOn w:val="Normal"/>
    <w:next w:val="Normal"/>
    <w:link w:val="Ttulo4Car"/>
    <w:qFormat/>
    <w:rsid w:val="00CE2685"/>
    <w:pPr>
      <w:keepNext/>
      <w:outlineLvl w:val="3"/>
    </w:pPr>
    <w:rPr>
      <w:b/>
      <w:i/>
      <w:lang w:val="es-MX"/>
    </w:rPr>
  </w:style>
  <w:style w:type="paragraph" w:styleId="Ttulo5">
    <w:name w:val="heading 5"/>
    <w:basedOn w:val="Normal"/>
    <w:next w:val="Normal"/>
    <w:qFormat/>
    <w:rsid w:val="00CE2685"/>
    <w:pPr>
      <w:keepNext/>
      <w:jc w:val="center"/>
      <w:outlineLvl w:val="4"/>
    </w:pPr>
    <w:rPr>
      <w:b/>
      <w:i/>
      <w:lang w:val="es-MX"/>
    </w:rPr>
  </w:style>
  <w:style w:type="paragraph" w:styleId="Ttulo6">
    <w:name w:val="heading 6"/>
    <w:basedOn w:val="Normal"/>
    <w:next w:val="Normal"/>
    <w:qFormat/>
    <w:rsid w:val="00C71C96"/>
    <w:pPr>
      <w:spacing w:before="240" w:after="60"/>
      <w:outlineLvl w:val="5"/>
    </w:pPr>
    <w:rPr>
      <w:b/>
      <w:bCs/>
      <w:sz w:val="22"/>
      <w:szCs w:val="22"/>
    </w:rPr>
  </w:style>
  <w:style w:type="paragraph" w:styleId="Ttulo9">
    <w:name w:val="heading 9"/>
    <w:basedOn w:val="Normal"/>
    <w:next w:val="Normal"/>
    <w:qFormat/>
    <w:rsid w:val="00CE2685"/>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CE2685"/>
    <w:pPr>
      <w:tabs>
        <w:tab w:val="center" w:pos="4419"/>
        <w:tab w:val="right" w:pos="8838"/>
      </w:tabs>
    </w:pPr>
  </w:style>
  <w:style w:type="paragraph" w:styleId="Piedepgina">
    <w:name w:val="footer"/>
    <w:basedOn w:val="Normal"/>
    <w:link w:val="PiedepginaCar"/>
    <w:rsid w:val="00CE2685"/>
    <w:pPr>
      <w:tabs>
        <w:tab w:val="center" w:pos="4419"/>
        <w:tab w:val="right" w:pos="8838"/>
      </w:tabs>
    </w:pPr>
  </w:style>
  <w:style w:type="paragraph" w:styleId="Textonotapie">
    <w:name w:val="footnote text"/>
    <w:basedOn w:val="Normal"/>
    <w:link w:val="TextonotapieCar"/>
    <w:rsid w:val="00CE2685"/>
    <w:rPr>
      <w:sz w:val="20"/>
    </w:rPr>
  </w:style>
  <w:style w:type="character" w:styleId="Refdenotaalpie">
    <w:name w:val="footnote reference"/>
    <w:basedOn w:val="Fuentedeprrafopredeter"/>
    <w:rsid w:val="00CE2685"/>
    <w:rPr>
      <w:vertAlign w:val="superscript"/>
    </w:rPr>
  </w:style>
  <w:style w:type="paragraph" w:customStyle="1" w:styleId="Textoindependiente21">
    <w:name w:val="Texto independiente 21"/>
    <w:basedOn w:val="Normal"/>
    <w:rsid w:val="00CE2685"/>
    <w:pPr>
      <w:jc w:val="both"/>
    </w:pPr>
    <w:rPr>
      <w:b/>
    </w:rPr>
  </w:style>
  <w:style w:type="paragraph" w:styleId="Textoindependiente2">
    <w:name w:val="Body Text 2"/>
    <w:basedOn w:val="Normal"/>
    <w:rsid w:val="00CE2685"/>
    <w:pPr>
      <w:jc w:val="both"/>
    </w:pPr>
    <w:rPr>
      <w:rFonts w:ascii="Arial" w:hAnsi="Arial"/>
      <w:sz w:val="20"/>
      <w:lang w:val="es-ES_tradnl"/>
    </w:rPr>
  </w:style>
  <w:style w:type="character" w:styleId="Nmerodepgina">
    <w:name w:val="page number"/>
    <w:basedOn w:val="Fuentedeprrafopredeter"/>
    <w:rsid w:val="00CE2685"/>
  </w:style>
  <w:style w:type="paragraph" w:styleId="Textoindependiente">
    <w:name w:val="Body Text"/>
    <w:basedOn w:val="Normal"/>
    <w:link w:val="TextoindependienteCar"/>
    <w:rsid w:val="00CE2685"/>
    <w:pPr>
      <w:jc w:val="both"/>
    </w:pPr>
    <w:rPr>
      <w:rFonts w:ascii="Arial" w:hAnsi="Arial"/>
      <w:lang w:val="es-CR"/>
    </w:rPr>
  </w:style>
  <w:style w:type="paragraph" w:styleId="Sangradetextonormal">
    <w:name w:val="Body Text Indent"/>
    <w:basedOn w:val="Normal"/>
    <w:rsid w:val="00CE2685"/>
    <w:pPr>
      <w:ind w:left="708"/>
      <w:jc w:val="both"/>
    </w:pPr>
    <w:rPr>
      <w:rFonts w:ascii="Arial" w:hAnsi="Arial"/>
      <w:i/>
    </w:rPr>
  </w:style>
  <w:style w:type="paragraph" w:styleId="Sangra2detindependiente">
    <w:name w:val="Body Text Indent 2"/>
    <w:basedOn w:val="Normal"/>
    <w:rsid w:val="00CE2685"/>
    <w:pPr>
      <w:ind w:left="360"/>
      <w:jc w:val="both"/>
    </w:pPr>
    <w:rPr>
      <w:rFonts w:ascii="Arial" w:hAnsi="Arial"/>
      <w:lang w:val="es-CR"/>
    </w:rPr>
  </w:style>
  <w:style w:type="paragraph" w:styleId="Textoindependiente3">
    <w:name w:val="Body Text 3"/>
    <w:basedOn w:val="Normal"/>
    <w:rsid w:val="00CE2685"/>
    <w:pPr>
      <w:jc w:val="both"/>
    </w:pPr>
    <w:rPr>
      <w:lang w:val="es-MX"/>
    </w:rPr>
  </w:style>
  <w:style w:type="character" w:styleId="Hipervnculo">
    <w:name w:val="Hyperlink"/>
    <w:basedOn w:val="Fuentedeprrafopredeter"/>
    <w:uiPriority w:val="99"/>
    <w:rsid w:val="00CE2685"/>
    <w:rPr>
      <w:color w:val="0000FF"/>
      <w:u w:val="single"/>
    </w:rPr>
  </w:style>
  <w:style w:type="paragraph" w:styleId="Textodebloque">
    <w:name w:val="Block Text"/>
    <w:basedOn w:val="Normal"/>
    <w:rsid w:val="00CE2685"/>
    <w:pPr>
      <w:ind w:left="708" w:right="1400"/>
      <w:jc w:val="both"/>
    </w:pPr>
    <w:rPr>
      <w:rFonts w:ascii="Tahoma" w:hAnsi="Tahoma"/>
    </w:rPr>
  </w:style>
  <w:style w:type="character" w:styleId="Hipervnculovisitado">
    <w:name w:val="FollowedHyperlink"/>
    <w:basedOn w:val="Fuentedeprrafopredeter"/>
    <w:rsid w:val="00CE2685"/>
    <w:rPr>
      <w:color w:val="800080"/>
      <w:u w:val="single"/>
    </w:rPr>
  </w:style>
  <w:style w:type="paragraph" w:styleId="NormalWeb">
    <w:name w:val="Normal (Web)"/>
    <w:basedOn w:val="Normal"/>
    <w:rsid w:val="00CE2685"/>
    <w:pPr>
      <w:spacing w:before="100" w:beforeAutospacing="1" w:after="100" w:afterAutospacing="1"/>
    </w:pPr>
    <w:rPr>
      <w:sz w:val="20"/>
      <w:szCs w:val="20"/>
    </w:rPr>
  </w:style>
  <w:style w:type="paragraph" w:styleId="Sangra3detindependiente">
    <w:name w:val="Body Text Indent 3"/>
    <w:basedOn w:val="Normal"/>
    <w:rsid w:val="00CE2685"/>
    <w:pPr>
      <w:spacing w:after="120"/>
      <w:ind w:left="283"/>
    </w:pPr>
    <w:rPr>
      <w:sz w:val="16"/>
      <w:szCs w:val="16"/>
    </w:rPr>
  </w:style>
  <w:style w:type="paragraph" w:styleId="Textodeglobo">
    <w:name w:val="Balloon Text"/>
    <w:basedOn w:val="Normal"/>
    <w:semiHidden/>
    <w:rsid w:val="001B6F26"/>
    <w:rPr>
      <w:rFonts w:ascii="Tahoma" w:hAnsi="Tahoma" w:cs="Tahoma"/>
      <w:sz w:val="16"/>
      <w:szCs w:val="16"/>
    </w:rPr>
  </w:style>
  <w:style w:type="table" w:styleId="Tablaconcuadrcula">
    <w:name w:val="Table Grid"/>
    <w:basedOn w:val="Tablanormal"/>
    <w:uiPriority w:val="59"/>
    <w:rsid w:val="00C71C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220A32"/>
    <w:pPr>
      <w:ind w:left="720"/>
      <w:contextualSpacing/>
    </w:pPr>
  </w:style>
  <w:style w:type="character" w:customStyle="1" w:styleId="TextoindependienteCar">
    <w:name w:val="Texto independiente Car"/>
    <w:basedOn w:val="Fuentedeprrafopredeter"/>
    <w:link w:val="Textoindependiente"/>
    <w:rsid w:val="00B30614"/>
    <w:rPr>
      <w:rFonts w:ascii="Arial" w:hAnsi="Arial"/>
      <w:sz w:val="24"/>
      <w:szCs w:val="24"/>
      <w:lang w:val="es-CR" w:eastAsia="es-ES"/>
    </w:rPr>
  </w:style>
  <w:style w:type="paragraph" w:styleId="Sinespaciado">
    <w:name w:val="No Spacing"/>
    <w:uiPriority w:val="1"/>
    <w:qFormat/>
    <w:rsid w:val="00B30614"/>
    <w:rPr>
      <w:rFonts w:asciiTheme="minorHAnsi" w:eastAsiaTheme="minorHAnsi" w:hAnsiTheme="minorHAnsi" w:cstheme="minorBidi"/>
      <w:sz w:val="22"/>
      <w:szCs w:val="22"/>
      <w:lang w:val="es-CR"/>
    </w:rPr>
  </w:style>
  <w:style w:type="character" w:customStyle="1" w:styleId="EncabezadoCar">
    <w:name w:val="Encabezado Car"/>
    <w:basedOn w:val="Fuentedeprrafopredeter"/>
    <w:link w:val="Encabezado"/>
    <w:rsid w:val="00B814F9"/>
    <w:rPr>
      <w:sz w:val="24"/>
      <w:szCs w:val="24"/>
      <w:lang w:val="es-ES" w:eastAsia="es-ES"/>
    </w:rPr>
  </w:style>
  <w:style w:type="character" w:customStyle="1" w:styleId="Ttulo4Car">
    <w:name w:val="Título 4 Car"/>
    <w:basedOn w:val="Fuentedeprrafopredeter"/>
    <w:link w:val="Ttulo4"/>
    <w:rsid w:val="00A52DB5"/>
    <w:rPr>
      <w:b/>
      <w:i/>
      <w:sz w:val="24"/>
      <w:szCs w:val="24"/>
      <w:lang w:val="es-MX" w:eastAsia="es-ES"/>
    </w:rPr>
  </w:style>
  <w:style w:type="character" w:customStyle="1" w:styleId="xdtextbox1">
    <w:name w:val="xdtextbox1"/>
    <w:basedOn w:val="Fuentedeprrafopredeter"/>
    <w:rsid w:val="009B4CF6"/>
    <w:rPr>
      <w:color w:val="auto"/>
      <w:bdr w:val="single" w:sz="8" w:space="1" w:color="DCDCDC" w:frame="1"/>
      <w:shd w:val="clear" w:color="auto" w:fill="FFFFFF"/>
    </w:rPr>
  </w:style>
  <w:style w:type="character" w:customStyle="1" w:styleId="TextonotapieCar">
    <w:name w:val="Texto nota pie Car"/>
    <w:basedOn w:val="Fuentedeprrafopredeter"/>
    <w:link w:val="Textonotapie"/>
    <w:rsid w:val="00DD42F4"/>
    <w:rPr>
      <w:szCs w:val="24"/>
      <w:lang w:val="es-ES" w:eastAsia="es-ES"/>
    </w:rPr>
  </w:style>
  <w:style w:type="character" w:customStyle="1" w:styleId="PiedepginaCar">
    <w:name w:val="Pie de página Car"/>
    <w:basedOn w:val="Fuentedeprrafopredeter"/>
    <w:link w:val="Piedepgina"/>
    <w:rsid w:val="003B6062"/>
    <w:rPr>
      <w:sz w:val="24"/>
      <w:szCs w:val="24"/>
      <w:lang w:val="es-ES" w:eastAsia="es-ES"/>
    </w:rPr>
  </w:style>
  <w:style w:type="character" w:styleId="Refdecomentario">
    <w:name w:val="annotation reference"/>
    <w:basedOn w:val="Fuentedeprrafopredeter"/>
    <w:rsid w:val="00016E3D"/>
    <w:rPr>
      <w:sz w:val="16"/>
      <w:szCs w:val="16"/>
    </w:rPr>
  </w:style>
  <w:style w:type="paragraph" w:styleId="Textocomentario">
    <w:name w:val="annotation text"/>
    <w:basedOn w:val="Normal"/>
    <w:link w:val="TextocomentarioCar"/>
    <w:rsid w:val="00016E3D"/>
    <w:rPr>
      <w:sz w:val="20"/>
      <w:szCs w:val="20"/>
    </w:rPr>
  </w:style>
  <w:style w:type="character" w:customStyle="1" w:styleId="TextocomentarioCar">
    <w:name w:val="Texto comentario Car"/>
    <w:basedOn w:val="Fuentedeprrafopredeter"/>
    <w:link w:val="Textocomentario"/>
    <w:rsid w:val="00016E3D"/>
    <w:rPr>
      <w:lang w:val="es-ES" w:eastAsia="es-ES"/>
    </w:rPr>
  </w:style>
  <w:style w:type="paragraph" w:styleId="Asuntodelcomentario">
    <w:name w:val="annotation subject"/>
    <w:basedOn w:val="Textocomentario"/>
    <w:next w:val="Textocomentario"/>
    <w:link w:val="AsuntodelcomentarioCar"/>
    <w:rsid w:val="00016E3D"/>
    <w:rPr>
      <w:b/>
      <w:bCs/>
    </w:rPr>
  </w:style>
  <w:style w:type="character" w:customStyle="1" w:styleId="AsuntodelcomentarioCar">
    <w:name w:val="Asunto del comentario Car"/>
    <w:basedOn w:val="TextocomentarioCar"/>
    <w:link w:val="Asuntodelcomentario"/>
    <w:rsid w:val="00016E3D"/>
    <w:rPr>
      <w:b/>
      <w:bCs/>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866230">
      <w:bodyDiv w:val="1"/>
      <w:marLeft w:val="0"/>
      <w:marRight w:val="0"/>
      <w:marTop w:val="0"/>
      <w:marBottom w:val="0"/>
      <w:divBdr>
        <w:top w:val="none" w:sz="0" w:space="0" w:color="auto"/>
        <w:left w:val="none" w:sz="0" w:space="0" w:color="auto"/>
        <w:bottom w:val="none" w:sz="0" w:space="0" w:color="auto"/>
        <w:right w:val="none" w:sz="0" w:space="0" w:color="auto"/>
      </w:divBdr>
      <w:divsChild>
        <w:div w:id="1791633123">
          <w:marLeft w:val="1080"/>
          <w:marRight w:val="0"/>
          <w:marTop w:val="106"/>
          <w:marBottom w:val="0"/>
          <w:divBdr>
            <w:top w:val="none" w:sz="0" w:space="0" w:color="auto"/>
            <w:left w:val="none" w:sz="0" w:space="0" w:color="auto"/>
            <w:bottom w:val="none" w:sz="0" w:space="0" w:color="auto"/>
            <w:right w:val="none" w:sz="0" w:space="0" w:color="auto"/>
          </w:divBdr>
        </w:div>
        <w:div w:id="1167280243">
          <w:marLeft w:val="1080"/>
          <w:marRight w:val="0"/>
          <w:marTop w:val="106"/>
          <w:marBottom w:val="0"/>
          <w:divBdr>
            <w:top w:val="none" w:sz="0" w:space="0" w:color="auto"/>
            <w:left w:val="none" w:sz="0" w:space="0" w:color="auto"/>
            <w:bottom w:val="none" w:sz="0" w:space="0" w:color="auto"/>
            <w:right w:val="none" w:sz="0" w:space="0" w:color="auto"/>
          </w:divBdr>
        </w:div>
        <w:div w:id="416369113">
          <w:marLeft w:val="1080"/>
          <w:marRight w:val="0"/>
          <w:marTop w:val="106"/>
          <w:marBottom w:val="0"/>
          <w:divBdr>
            <w:top w:val="none" w:sz="0" w:space="0" w:color="auto"/>
            <w:left w:val="none" w:sz="0" w:space="0" w:color="auto"/>
            <w:bottom w:val="none" w:sz="0" w:space="0" w:color="auto"/>
            <w:right w:val="none" w:sz="0" w:space="0" w:color="auto"/>
          </w:divBdr>
        </w:div>
        <w:div w:id="1447044833">
          <w:marLeft w:val="1080"/>
          <w:marRight w:val="0"/>
          <w:marTop w:val="106"/>
          <w:marBottom w:val="0"/>
          <w:divBdr>
            <w:top w:val="none" w:sz="0" w:space="0" w:color="auto"/>
            <w:left w:val="none" w:sz="0" w:space="0" w:color="auto"/>
            <w:bottom w:val="none" w:sz="0" w:space="0" w:color="auto"/>
            <w:right w:val="none" w:sz="0" w:space="0" w:color="auto"/>
          </w:divBdr>
        </w:div>
      </w:divsChild>
    </w:div>
    <w:div w:id="853491637">
      <w:bodyDiv w:val="1"/>
      <w:marLeft w:val="0"/>
      <w:marRight w:val="0"/>
      <w:marTop w:val="0"/>
      <w:marBottom w:val="0"/>
      <w:divBdr>
        <w:top w:val="none" w:sz="0" w:space="0" w:color="auto"/>
        <w:left w:val="none" w:sz="0" w:space="0" w:color="auto"/>
        <w:bottom w:val="none" w:sz="0" w:space="0" w:color="auto"/>
        <w:right w:val="none" w:sz="0" w:space="0" w:color="auto"/>
      </w:divBdr>
      <w:divsChild>
        <w:div w:id="875851381">
          <w:marLeft w:val="0"/>
          <w:marRight w:val="0"/>
          <w:marTop w:val="0"/>
          <w:marBottom w:val="0"/>
          <w:divBdr>
            <w:top w:val="none" w:sz="0" w:space="0" w:color="auto"/>
            <w:left w:val="none" w:sz="0" w:space="0" w:color="auto"/>
            <w:bottom w:val="none" w:sz="0" w:space="0" w:color="auto"/>
            <w:right w:val="none" w:sz="0" w:space="0" w:color="auto"/>
          </w:divBdr>
          <w:divsChild>
            <w:div w:id="182636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007763">
      <w:bodyDiv w:val="1"/>
      <w:marLeft w:val="0"/>
      <w:marRight w:val="0"/>
      <w:marTop w:val="0"/>
      <w:marBottom w:val="0"/>
      <w:divBdr>
        <w:top w:val="none" w:sz="0" w:space="0" w:color="auto"/>
        <w:left w:val="none" w:sz="0" w:space="0" w:color="auto"/>
        <w:bottom w:val="none" w:sz="0" w:space="0" w:color="auto"/>
        <w:right w:val="none" w:sz="0" w:space="0" w:color="auto"/>
      </w:divBdr>
      <w:divsChild>
        <w:div w:id="414016782">
          <w:marLeft w:val="547"/>
          <w:marRight w:val="0"/>
          <w:marTop w:val="0"/>
          <w:marBottom w:val="0"/>
          <w:divBdr>
            <w:top w:val="none" w:sz="0" w:space="0" w:color="auto"/>
            <w:left w:val="none" w:sz="0" w:space="0" w:color="auto"/>
            <w:bottom w:val="none" w:sz="0" w:space="0" w:color="auto"/>
            <w:right w:val="none" w:sz="0" w:space="0" w:color="auto"/>
          </w:divBdr>
        </w:div>
        <w:div w:id="1951432633">
          <w:marLeft w:val="547"/>
          <w:marRight w:val="0"/>
          <w:marTop w:val="0"/>
          <w:marBottom w:val="0"/>
          <w:divBdr>
            <w:top w:val="none" w:sz="0" w:space="0" w:color="auto"/>
            <w:left w:val="none" w:sz="0" w:space="0" w:color="auto"/>
            <w:bottom w:val="none" w:sz="0" w:space="0" w:color="auto"/>
            <w:right w:val="none" w:sz="0" w:space="0" w:color="auto"/>
          </w:divBdr>
        </w:div>
        <w:div w:id="2132170277">
          <w:marLeft w:val="547"/>
          <w:marRight w:val="0"/>
          <w:marTop w:val="0"/>
          <w:marBottom w:val="0"/>
          <w:divBdr>
            <w:top w:val="none" w:sz="0" w:space="0" w:color="auto"/>
            <w:left w:val="none" w:sz="0" w:space="0" w:color="auto"/>
            <w:bottom w:val="none" w:sz="0" w:space="0" w:color="auto"/>
            <w:right w:val="none" w:sz="0" w:space="0" w:color="auto"/>
          </w:divBdr>
        </w:div>
        <w:div w:id="1714690101">
          <w:marLeft w:val="547"/>
          <w:marRight w:val="0"/>
          <w:marTop w:val="0"/>
          <w:marBottom w:val="0"/>
          <w:divBdr>
            <w:top w:val="none" w:sz="0" w:space="0" w:color="auto"/>
            <w:left w:val="none" w:sz="0" w:space="0" w:color="auto"/>
            <w:bottom w:val="none" w:sz="0" w:space="0" w:color="auto"/>
            <w:right w:val="none" w:sz="0" w:space="0" w:color="auto"/>
          </w:divBdr>
        </w:div>
      </w:divsChild>
    </w:div>
    <w:div w:id="1257056185">
      <w:bodyDiv w:val="1"/>
      <w:marLeft w:val="0"/>
      <w:marRight w:val="0"/>
      <w:marTop w:val="0"/>
      <w:marBottom w:val="0"/>
      <w:divBdr>
        <w:top w:val="none" w:sz="0" w:space="0" w:color="auto"/>
        <w:left w:val="none" w:sz="0" w:space="0" w:color="auto"/>
        <w:bottom w:val="none" w:sz="0" w:space="0" w:color="auto"/>
        <w:right w:val="none" w:sz="0" w:space="0" w:color="auto"/>
      </w:divBdr>
      <w:divsChild>
        <w:div w:id="978002299">
          <w:marLeft w:val="547"/>
          <w:marRight w:val="0"/>
          <w:marTop w:val="0"/>
          <w:marBottom w:val="0"/>
          <w:divBdr>
            <w:top w:val="none" w:sz="0" w:space="0" w:color="auto"/>
            <w:left w:val="none" w:sz="0" w:space="0" w:color="auto"/>
            <w:bottom w:val="none" w:sz="0" w:space="0" w:color="auto"/>
            <w:right w:val="none" w:sz="0" w:space="0" w:color="auto"/>
          </w:divBdr>
        </w:div>
        <w:div w:id="179904113">
          <w:marLeft w:val="547"/>
          <w:marRight w:val="0"/>
          <w:marTop w:val="0"/>
          <w:marBottom w:val="0"/>
          <w:divBdr>
            <w:top w:val="none" w:sz="0" w:space="0" w:color="auto"/>
            <w:left w:val="none" w:sz="0" w:space="0" w:color="auto"/>
            <w:bottom w:val="none" w:sz="0" w:space="0" w:color="auto"/>
            <w:right w:val="none" w:sz="0" w:space="0" w:color="auto"/>
          </w:divBdr>
        </w:div>
        <w:div w:id="1841306755">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hyperlink" Target="mailto:sugese@sugese.fi.cr"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ateCompleted xmlns="http://schemas.microsoft.com/sharepoint/v3" xsi:nil="true"/>
    <DescripcionComunicado xmlns="b9fc4df0-8f56-46e7-b005-54afe0044df7">•	Primas aumentaron un 16.2%
•	Sugese consolida sus procesos de supervisión
•	Asegurados recibieron ₵ 294.904 millones en pago de siniestros
</DescripcionComunicado>
    <StartDate xmlns="http://schemas.microsoft.com/sharepoint/v3">2016-12-14T06:00:00+00:00</StartDate>
    <MostrarSiempre xmlns="b9fc4df0-8f56-46e7-b005-54afe0044df7">No</MostrarSiempre>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3D4D5CA053135940A0BC3CA341851BA3" ma:contentTypeVersion="8" ma:contentTypeDescription="Crear nuevo documento." ma:contentTypeScope="" ma:versionID="b4b02e1d53e65c13ab292df81ef8449e">
  <xsd:schema xmlns:xsd="http://www.w3.org/2001/XMLSchema" xmlns:xs="http://www.w3.org/2001/XMLSchema" xmlns:p="http://schemas.microsoft.com/office/2006/metadata/properties" xmlns:ns1="http://schemas.microsoft.com/sharepoint/v3" xmlns:ns2="b9fc4df0-8f56-46e7-b005-54afe0044df7" targetNamespace="http://schemas.microsoft.com/office/2006/metadata/properties" ma:root="true" ma:fieldsID="74efcb1da0e78f5e15260ef4dbf35f68" ns1:_="" ns2:_="">
    <xsd:import namespace="http://schemas.microsoft.com/sharepoint/v3"/>
    <xsd:import namespace="b9fc4df0-8f56-46e7-b005-54afe0044df7"/>
    <xsd:element name="properties">
      <xsd:complexType>
        <xsd:sequence>
          <xsd:element name="documentManagement">
            <xsd:complexType>
              <xsd:all>
                <xsd:element ref="ns1:StartDate" minOccurs="0"/>
                <xsd:element ref="ns1:DateCompleted" minOccurs="0"/>
                <xsd:element ref="ns2:MostrarSiempre" minOccurs="0"/>
                <xsd:element ref="ns2:DescripcionComunicado"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8" nillable="true" ma:displayName="Fecha de inicio" ma:default="[today]" ma:format="DateOnly" ma:internalName="StartDate">
      <xsd:simpleType>
        <xsd:restriction base="dms:DateTime"/>
      </xsd:simpleType>
    </xsd:element>
    <xsd:element name="DateCompleted" ma:index="9" nillable="true" ma:displayName="Fecha de finalización" ma:description="" ma:format="DateOnly" ma:internalName="DateComple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9fc4df0-8f56-46e7-b005-54afe0044df7" elementFormDefault="qualified">
    <xsd:import namespace="http://schemas.microsoft.com/office/2006/documentManagement/types"/>
    <xsd:import namespace="http://schemas.microsoft.com/office/infopath/2007/PartnerControls"/>
    <xsd:element name="MostrarSiempre" ma:index="10" nillable="true" ma:displayName="Mostrar siempre" ma:default="No" ma:format="RadioButtons" ma:internalName="MostrarSiempre">
      <xsd:simpleType>
        <xsd:restriction base="dms:Choice">
          <xsd:enumeration value="Sí"/>
          <xsd:enumeration value="No"/>
        </xsd:restriction>
      </xsd:simpleType>
    </xsd:element>
    <xsd:element name="DescripcionComunicado" ma:index="11" nillable="true" ma:displayName="Descripción del comunicado" ma:internalName="DescripcionComunicado">
      <xsd:simpleType>
        <xsd:restriction base="dms:Note">
          <xsd:maxLength value="255"/>
        </xsd:restriction>
      </xsd:simpleType>
    </xsd:element>
    <xsd:element name="SharedWithUsers" ma:index="12"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506624-928E-4FC2-B502-B99AC79C24EE}"/>
</file>

<file path=customXml/itemProps2.xml><?xml version="1.0" encoding="utf-8"?>
<ds:datastoreItem xmlns:ds="http://schemas.openxmlformats.org/officeDocument/2006/customXml" ds:itemID="{25F21B0C-884A-4F02-8C17-D0490A7EAF63}"/>
</file>

<file path=customXml/itemProps3.xml><?xml version="1.0" encoding="utf-8"?>
<ds:datastoreItem xmlns:ds="http://schemas.openxmlformats.org/officeDocument/2006/customXml" ds:itemID="{CC9F1358-7847-4217-B884-6ED2915F84B0}"/>
</file>

<file path=customXml/itemProps4.xml><?xml version="1.0" encoding="utf-8"?>
<ds:datastoreItem xmlns:ds="http://schemas.openxmlformats.org/officeDocument/2006/customXml" ds:itemID="{BB70430E-8DE9-43F1-9B55-CC0CB54B1957}"/>
</file>

<file path=docProps/app.xml><?xml version="1.0" encoding="utf-8"?>
<Properties xmlns="http://schemas.openxmlformats.org/officeDocument/2006/extended-properties" xmlns:vt="http://schemas.openxmlformats.org/officeDocument/2006/docPropsVTypes">
  <Template>Normal</Template>
  <TotalTime>5</TotalTime>
  <Pages>2</Pages>
  <Words>522</Words>
  <Characters>2876</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3399-2010, E-3658-2010, E-3661-2010, E-3665-2010</vt:lpstr>
    </vt:vector>
  </TitlesOfParts>
  <Company>Superintendencia de Pensiones</Company>
  <LinksUpToDate>false</LinksUpToDate>
  <CharactersWithSpaces>3392</CharactersWithSpaces>
  <SharedDoc>false</SharedDoc>
  <HLinks>
    <vt:vector size="6" baseType="variant">
      <vt:variant>
        <vt:i4>5767214</vt:i4>
      </vt:variant>
      <vt:variant>
        <vt:i4>5</vt:i4>
      </vt:variant>
      <vt:variant>
        <vt:i4>0</vt:i4>
      </vt:variant>
      <vt:variant>
        <vt:i4>5</vt:i4>
      </vt:variant>
      <vt:variant>
        <vt:lpwstr>mailto:supen@supen.fi.cr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Mercado asegurador puede crecer 4 veces más de lo actual</dc:title>
  <dc:creator>Gerardo Ortega Aguilar</dc:creator>
  <cp:lastModifiedBy>MOLINA LOPEZ MELISSA</cp:lastModifiedBy>
  <cp:revision>5</cp:revision>
  <cp:lastPrinted>2015-12-03T17:38:00Z</cp:lastPrinted>
  <dcterms:created xsi:type="dcterms:W3CDTF">2016-12-14T23:17:00Z</dcterms:created>
  <dcterms:modified xsi:type="dcterms:W3CDTF">2016-12-14T23:29:00Z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0x0101003D4D5CA053135940A0BC3CA341851BA3</vt:lpwstr>
  </property>
  <property fmtid="{D5CDD505-2E9C-101B-9397-08002B2CF9AE}" pid="3" name="FechaPublicacionDocumento">
    <vt:filetime>2016-12-15T06:00:00Z</vt:filetime>
  </property>
  <property fmtid="{D5CDD505-2E9C-101B-9397-08002B2CF9AE}" pid="4" name="TipoContenido">
    <vt:lpwstr>3</vt:lpwstr>
  </property>
  <property fmtid="{D5CDD505-2E9C-101B-9397-08002B2CF9AE}" pid="5" name="ContenidoMultilineaHTML">
    <vt:lpwstr>•	Primas aumentaron un 16.2%
•	Sugese consolida sus procesos de supervisión
•	Asegurados recibieron ₵ 294.904 millones en pago de siniestros
</vt:lpwstr>
  </property>
</Properties>
</file>